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7DF9" w:rsidRPr="00827DF9" w:rsidRDefault="00827DF9" w:rsidP="00827DF9">
      <w:pPr>
        <w:spacing w:before="100" w:beforeAutospacing="1" w:after="100" w:afterAutospacing="1" w:line="240" w:lineRule="auto"/>
        <w:jc w:val="center"/>
        <w:rPr>
          <w:rFonts w:ascii="Times New Roman" w:eastAsia="Times New Roman" w:hAnsi="Times New Roman" w:cs="Times New Roman"/>
          <w:sz w:val="24"/>
          <w:szCs w:val="24"/>
          <w:lang w:eastAsia="es-CO"/>
        </w:rPr>
      </w:pPr>
      <w:r>
        <w:rPr>
          <w:rFonts w:ascii="Times New Roman" w:eastAsia="Times New Roman" w:hAnsi="Times New Roman" w:cs="Times New Roman"/>
          <w:b/>
          <w:bCs/>
          <w:color w:val="008000"/>
          <w:sz w:val="27"/>
          <w:szCs w:val="27"/>
          <w:lang w:eastAsia="es-CO"/>
        </w:rPr>
        <w:t>PINTURAS RUPESTRE</w:t>
      </w:r>
      <w:bookmarkStart w:id="0" w:name="rupestre"/>
      <w:bookmarkEnd w:id="0"/>
    </w:p>
    <w:p w:rsidR="00827DF9" w:rsidRPr="00827DF9" w:rsidRDefault="00827DF9" w:rsidP="00827DF9">
      <w:pPr>
        <w:spacing w:before="100" w:beforeAutospacing="1" w:after="100" w:afterAutospacing="1" w:line="240" w:lineRule="auto"/>
        <w:jc w:val="both"/>
        <w:rPr>
          <w:rFonts w:ascii="Times New Roman" w:eastAsia="Times New Roman" w:hAnsi="Times New Roman" w:cs="Times New Roman"/>
          <w:sz w:val="24"/>
          <w:szCs w:val="24"/>
          <w:lang w:eastAsia="es-CO"/>
        </w:rPr>
      </w:pPr>
      <w:r w:rsidRPr="00827DF9">
        <w:rPr>
          <w:rFonts w:ascii="Times New Roman" w:eastAsia="Times New Roman" w:hAnsi="Times New Roman" w:cs="Times New Roman"/>
          <w:sz w:val="24"/>
          <w:szCs w:val="24"/>
          <w:lang w:eastAsia="es-CO"/>
        </w:rPr>
        <w:t xml:space="preserve">Hace unos 15000 años, en una época en que grupos humanos deambulaban por una Europa desconocida, que lentamente recorrían su geografía y utilizaban como refugio abrigos rocosos, cuevas y cavernas, se plasmaron las primeras imágenes  con una clara intención simbólica. Se trata de varios conjuntos de </w:t>
      </w:r>
      <w:hyperlink r:id="rId5" w:history="1">
        <w:r w:rsidRPr="00827DF9">
          <w:rPr>
            <w:rFonts w:ascii="Times New Roman" w:eastAsia="Times New Roman" w:hAnsi="Times New Roman" w:cs="Times New Roman"/>
            <w:color w:val="0000FF"/>
            <w:sz w:val="24"/>
            <w:szCs w:val="24"/>
            <w:u w:val="single"/>
            <w:lang w:eastAsia="es-CO"/>
          </w:rPr>
          <w:t>pinturas rupestres</w:t>
        </w:r>
      </w:hyperlink>
      <w:r w:rsidRPr="00827DF9">
        <w:rPr>
          <w:rFonts w:ascii="Times New Roman" w:eastAsia="Times New Roman" w:hAnsi="Times New Roman" w:cs="Times New Roman"/>
          <w:sz w:val="24"/>
          <w:szCs w:val="24"/>
          <w:lang w:eastAsia="es-CO"/>
        </w:rPr>
        <w:t xml:space="preserve"> que han sobrevivido gracias a encontrarse en el interior de cavernas.   Dos de estos conjuntos han llegado hasta nosotros como un legado pictórico a través del cual podemos reconstruir parte del discurrir cotidiano del hombre paleolítico. Se trata de las cavernas de Altamira en España y de Lascaux en Francia.</w:t>
      </w:r>
    </w:p>
    <w:p w:rsidR="00827DF9" w:rsidRPr="00827DF9" w:rsidRDefault="00827DF9" w:rsidP="00827DF9">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827DF9">
        <w:rPr>
          <w:rFonts w:ascii="Times New Roman" w:eastAsia="Times New Roman" w:hAnsi="Times New Roman" w:cs="Times New Roman"/>
          <w:sz w:val="24"/>
          <w:szCs w:val="24"/>
          <w:lang w:eastAsia="es-CO"/>
        </w:rPr>
        <w:br/>
      </w:r>
      <w:bookmarkStart w:id="1" w:name="altamira"/>
      <w:bookmarkEnd w:id="1"/>
      <w:r w:rsidRPr="00827DF9">
        <w:rPr>
          <w:rFonts w:ascii="Times New Roman" w:eastAsia="Times New Roman" w:hAnsi="Times New Roman" w:cs="Times New Roman"/>
          <w:b/>
          <w:bCs/>
          <w:color w:val="008000"/>
          <w:sz w:val="24"/>
          <w:szCs w:val="24"/>
          <w:lang w:eastAsia="es-CO"/>
        </w:rPr>
        <w:t>ALTAMIRA</w:t>
      </w:r>
    </w:p>
    <w:p w:rsidR="00827DF9" w:rsidRPr="00827DF9" w:rsidRDefault="00827DF9" w:rsidP="00827DF9">
      <w:pPr>
        <w:spacing w:before="100" w:beforeAutospacing="1" w:after="100" w:afterAutospacing="1" w:line="240" w:lineRule="auto"/>
        <w:jc w:val="both"/>
        <w:rPr>
          <w:rFonts w:ascii="Times New Roman" w:eastAsia="Times New Roman" w:hAnsi="Times New Roman" w:cs="Times New Roman"/>
          <w:sz w:val="24"/>
          <w:szCs w:val="24"/>
          <w:lang w:eastAsia="es-CO"/>
        </w:rPr>
      </w:pPr>
      <w:r w:rsidRPr="00827DF9">
        <w:rPr>
          <w:rFonts w:ascii="Times New Roman" w:eastAsia="Times New Roman" w:hAnsi="Times New Roman" w:cs="Times New Roman"/>
          <w:sz w:val="24"/>
          <w:szCs w:val="24"/>
          <w:lang w:eastAsia="es-CO"/>
        </w:rPr>
        <w:t xml:space="preserve">Esta cueva descubierta en 1875 por Marcelino Sanz, se encuentra ubicada en el norte de España en Cantabria cerca de la localidad de Santillana del Mar; es un espacio irregular que se extiende a lo largo de unos 270 metros y de acuerdo a los análisis de las evidencias encontradas, fue intervenida durante 4000 años, hace 18000 – 14000 años aproximadamente. Aunque se la conoce básicamente  por la espectacular </w:t>
      </w:r>
      <w:hyperlink r:id="rId6" w:history="1">
        <w:r w:rsidRPr="00827DF9">
          <w:rPr>
            <w:rFonts w:ascii="Times New Roman" w:eastAsia="Times New Roman" w:hAnsi="Times New Roman" w:cs="Times New Roman"/>
            <w:color w:val="0000FF"/>
            <w:sz w:val="24"/>
            <w:szCs w:val="24"/>
            <w:u w:val="single"/>
            <w:lang w:eastAsia="es-CO"/>
          </w:rPr>
          <w:t>Sala de los Policromos</w:t>
        </w:r>
      </w:hyperlink>
      <w:r w:rsidRPr="00827DF9">
        <w:rPr>
          <w:rFonts w:ascii="Times New Roman" w:eastAsia="Times New Roman" w:hAnsi="Times New Roman" w:cs="Times New Roman"/>
          <w:sz w:val="24"/>
          <w:szCs w:val="24"/>
          <w:lang w:eastAsia="es-CO"/>
        </w:rPr>
        <w:t>, llamada asi por la existencia de una sala  de unos 14 metros de longitud, en el techo de la cual sobresale un numeroso grupo de dibujos de bisontes elaborados con pigmentos negros, ocres y rojos, en otros sitios de este pequeño laberinto se encuentran diseminadas intervenciones que van desde simples aplicaciones de pintura negra sobre el sustrato calizo, hasta relieves positivos y negativos elaborados sobre las salientes de las paredes de la roca.</w:t>
      </w: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4552"/>
        <w:gridCol w:w="4376"/>
      </w:tblGrid>
      <w:tr w:rsidR="00827DF9" w:rsidRPr="00827DF9" w:rsidTr="00827DF9">
        <w:trPr>
          <w:tblCellSpacing w:w="15" w:type="dxa"/>
          <w:jc w:val="center"/>
        </w:trPr>
        <w:tc>
          <w:tcPr>
            <w:tcW w:w="2550" w:type="pct"/>
            <w:vAlign w:val="center"/>
            <w:hideMark/>
          </w:tcPr>
          <w:p w:rsidR="00827DF9" w:rsidRPr="00827DF9" w:rsidRDefault="00827DF9" w:rsidP="00827DF9">
            <w:pPr>
              <w:spacing w:after="0" w:line="240" w:lineRule="auto"/>
              <w:jc w:val="center"/>
              <w:rPr>
                <w:rFonts w:ascii="Times New Roman" w:eastAsia="Times New Roman" w:hAnsi="Times New Roman" w:cs="Times New Roman"/>
                <w:sz w:val="24"/>
                <w:szCs w:val="24"/>
                <w:lang w:eastAsia="es-CO"/>
              </w:rPr>
            </w:pPr>
            <w:r w:rsidRPr="00827DF9">
              <w:rPr>
                <w:rFonts w:ascii="Times New Roman" w:eastAsia="Times New Roman" w:hAnsi="Times New Roman" w:cs="Times New Roman"/>
                <w:noProof/>
                <w:sz w:val="27"/>
                <w:szCs w:val="27"/>
                <w:lang w:eastAsia="es-CO"/>
              </w:rPr>
              <w:drawing>
                <wp:inline distT="0" distB="0" distL="0" distR="0" wp14:anchorId="6DC7EF83" wp14:editId="2A3C735F">
                  <wp:extent cx="2476500" cy="1724025"/>
                  <wp:effectExtent l="0" t="0" r="0" b="9525"/>
                  <wp:docPr id="1" name="Imagen 1" descr="http://www.unalmed.edu.co/mediateca/artenaturaleza/fotos/mpmp/eu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nalmed.edu.co/mediateca/artenaturaleza/fotos/mpmp/eu_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76500" cy="1724025"/>
                          </a:xfrm>
                          <a:prstGeom prst="rect">
                            <a:avLst/>
                          </a:prstGeom>
                          <a:noFill/>
                          <a:ln>
                            <a:noFill/>
                          </a:ln>
                        </pic:spPr>
                      </pic:pic>
                    </a:graphicData>
                  </a:graphic>
                </wp:inline>
              </w:drawing>
            </w:r>
          </w:p>
        </w:tc>
        <w:tc>
          <w:tcPr>
            <w:tcW w:w="2450" w:type="pct"/>
            <w:vAlign w:val="center"/>
            <w:hideMark/>
          </w:tcPr>
          <w:p w:rsidR="00827DF9" w:rsidRPr="00827DF9" w:rsidRDefault="00827DF9" w:rsidP="00827DF9">
            <w:pPr>
              <w:spacing w:after="0" w:line="240" w:lineRule="auto"/>
              <w:jc w:val="center"/>
              <w:rPr>
                <w:rFonts w:ascii="Times New Roman" w:eastAsia="Times New Roman" w:hAnsi="Times New Roman" w:cs="Times New Roman"/>
                <w:sz w:val="24"/>
                <w:szCs w:val="24"/>
                <w:lang w:eastAsia="es-CO"/>
              </w:rPr>
            </w:pPr>
            <w:r w:rsidRPr="00827DF9">
              <w:rPr>
                <w:rFonts w:ascii="Times New Roman" w:eastAsia="Times New Roman" w:hAnsi="Times New Roman" w:cs="Times New Roman"/>
                <w:noProof/>
                <w:sz w:val="27"/>
                <w:szCs w:val="27"/>
                <w:lang w:eastAsia="es-CO"/>
              </w:rPr>
              <w:drawing>
                <wp:inline distT="0" distB="0" distL="0" distR="0" wp14:anchorId="0CC14357" wp14:editId="6D4127B6">
                  <wp:extent cx="2476500" cy="1724025"/>
                  <wp:effectExtent l="0" t="0" r="0" b="9525"/>
                  <wp:docPr id="2" name="Imagen 2" descr="http://www.unalmed.edu.co/mediateca/artenaturaleza/fotos/mpmp/eu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unalmed.edu.co/mediateca/artenaturaleza/fotos/mpmp/eu_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6500" cy="1724025"/>
                          </a:xfrm>
                          <a:prstGeom prst="rect">
                            <a:avLst/>
                          </a:prstGeom>
                          <a:noFill/>
                          <a:ln>
                            <a:noFill/>
                          </a:ln>
                        </pic:spPr>
                      </pic:pic>
                    </a:graphicData>
                  </a:graphic>
                </wp:inline>
              </w:drawing>
            </w:r>
          </w:p>
        </w:tc>
      </w:tr>
      <w:tr w:rsidR="00827DF9" w:rsidRPr="00827DF9" w:rsidTr="00827DF9">
        <w:trPr>
          <w:tblCellSpacing w:w="15" w:type="dxa"/>
          <w:jc w:val="center"/>
        </w:trPr>
        <w:tc>
          <w:tcPr>
            <w:tcW w:w="0" w:type="auto"/>
            <w:vAlign w:val="center"/>
            <w:hideMark/>
          </w:tcPr>
          <w:p w:rsidR="00827DF9" w:rsidRPr="00827DF9" w:rsidRDefault="00827DF9" w:rsidP="00827DF9">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827DF9">
              <w:rPr>
                <w:rFonts w:ascii="Times New Roman" w:eastAsia="Times New Roman" w:hAnsi="Times New Roman" w:cs="Times New Roman"/>
                <w:sz w:val="15"/>
                <w:szCs w:val="15"/>
                <w:lang w:eastAsia="es-CO"/>
              </w:rPr>
              <w:br/>
              <w:t>Altamira</w:t>
            </w:r>
          </w:p>
        </w:tc>
        <w:tc>
          <w:tcPr>
            <w:tcW w:w="0" w:type="auto"/>
            <w:vAlign w:val="center"/>
            <w:hideMark/>
          </w:tcPr>
          <w:p w:rsidR="00827DF9" w:rsidRPr="00827DF9" w:rsidRDefault="00827DF9" w:rsidP="00827DF9">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827DF9">
              <w:rPr>
                <w:rFonts w:ascii="Times New Roman" w:eastAsia="Times New Roman" w:hAnsi="Times New Roman" w:cs="Times New Roman"/>
                <w:sz w:val="15"/>
                <w:szCs w:val="15"/>
                <w:lang w:eastAsia="es-CO"/>
              </w:rPr>
              <w:br/>
              <w:t>Altamira</w:t>
            </w:r>
          </w:p>
        </w:tc>
      </w:tr>
    </w:tbl>
    <w:p w:rsidR="00827DF9" w:rsidRPr="00827DF9" w:rsidRDefault="00827DF9" w:rsidP="00827DF9">
      <w:pPr>
        <w:spacing w:after="0" w:line="240" w:lineRule="auto"/>
        <w:rPr>
          <w:rFonts w:ascii="Times New Roman" w:eastAsia="Times New Roman" w:hAnsi="Times New Roman" w:cs="Times New Roman"/>
          <w:sz w:val="24"/>
          <w:szCs w:val="24"/>
          <w:lang w:eastAsia="es-CO"/>
        </w:rPr>
      </w:pPr>
    </w:p>
    <w:p w:rsidR="00827DF9" w:rsidRPr="00827DF9" w:rsidRDefault="00827DF9" w:rsidP="00827DF9">
      <w:pPr>
        <w:spacing w:before="100" w:beforeAutospacing="1" w:after="100" w:afterAutospacing="1" w:line="240" w:lineRule="auto"/>
        <w:jc w:val="both"/>
        <w:rPr>
          <w:rFonts w:ascii="Times New Roman" w:eastAsia="Times New Roman" w:hAnsi="Times New Roman" w:cs="Times New Roman"/>
          <w:sz w:val="24"/>
          <w:szCs w:val="24"/>
          <w:lang w:eastAsia="es-CO"/>
        </w:rPr>
      </w:pPr>
      <w:r w:rsidRPr="00827DF9">
        <w:rPr>
          <w:rFonts w:ascii="Times New Roman" w:eastAsia="Times New Roman" w:hAnsi="Times New Roman" w:cs="Times New Roman"/>
          <w:sz w:val="24"/>
          <w:szCs w:val="24"/>
          <w:lang w:eastAsia="es-CO"/>
        </w:rPr>
        <w:t>Debido a la fragilidad de este patrimonio, la visita al sitio está restringida, sin embargo, en la actualidad se adelanta la construcción de un espacio idéntico en las cercanías; en éste se utiliza la tecnología más sofisticadas con que se cuenta, para permitir que el público tenga una idea de este santuario, y a la vez proteger el sitio original.</w:t>
      </w:r>
    </w:p>
    <w:p w:rsidR="00827DF9" w:rsidRPr="00827DF9" w:rsidRDefault="00827DF9" w:rsidP="00827DF9">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827DF9">
        <w:rPr>
          <w:rFonts w:ascii="Times New Roman" w:eastAsia="Times New Roman" w:hAnsi="Times New Roman" w:cs="Times New Roman"/>
          <w:sz w:val="24"/>
          <w:szCs w:val="24"/>
          <w:lang w:eastAsia="es-CO"/>
        </w:rPr>
        <w:br/>
      </w:r>
      <w:bookmarkStart w:id="2" w:name="lascaux"/>
      <w:bookmarkEnd w:id="2"/>
      <w:r w:rsidRPr="00827DF9">
        <w:rPr>
          <w:rFonts w:ascii="Times New Roman" w:eastAsia="Times New Roman" w:hAnsi="Times New Roman" w:cs="Times New Roman"/>
          <w:b/>
          <w:bCs/>
          <w:color w:val="008000"/>
          <w:sz w:val="24"/>
          <w:szCs w:val="24"/>
          <w:lang w:eastAsia="es-CO"/>
        </w:rPr>
        <w:t>LASCAUX</w:t>
      </w:r>
    </w:p>
    <w:p w:rsidR="00827DF9" w:rsidRPr="00827DF9" w:rsidRDefault="00827DF9" w:rsidP="00827DF9">
      <w:pPr>
        <w:spacing w:before="100" w:beforeAutospacing="1" w:after="100" w:afterAutospacing="1" w:line="240" w:lineRule="auto"/>
        <w:jc w:val="both"/>
        <w:rPr>
          <w:rFonts w:ascii="Times New Roman" w:eastAsia="Times New Roman" w:hAnsi="Times New Roman" w:cs="Times New Roman"/>
          <w:sz w:val="24"/>
          <w:szCs w:val="24"/>
          <w:lang w:eastAsia="es-CO"/>
        </w:rPr>
      </w:pPr>
      <w:r w:rsidRPr="00827DF9">
        <w:rPr>
          <w:rFonts w:ascii="Times New Roman" w:eastAsia="Times New Roman" w:hAnsi="Times New Roman" w:cs="Times New Roman"/>
          <w:sz w:val="24"/>
          <w:szCs w:val="24"/>
          <w:lang w:eastAsia="es-CO"/>
        </w:rPr>
        <w:lastRenderedPageBreak/>
        <w:t xml:space="preserve">Situada cerca al pueblo de Montignac en el valle de Vezére, fue descubierta accidentalmente en Francia en 1940, la caverna de Lascaux es considerada junto con Altamira en España, uno de los mas sorprendentes ejemplos del arte rupestre prehistórico. Bastante adentro de este espacio, artistas cazadores plasmaron en pinturas y grabados sobre las paredes rocosas, una amplia gama de animales que eran sus objetivos de caza: </w:t>
      </w:r>
      <w:hyperlink r:id="rId9" w:history="1">
        <w:r w:rsidRPr="00827DF9">
          <w:rPr>
            <w:rFonts w:ascii="Times New Roman" w:eastAsia="Times New Roman" w:hAnsi="Times New Roman" w:cs="Times New Roman"/>
            <w:color w:val="0000FF"/>
            <w:sz w:val="24"/>
            <w:szCs w:val="24"/>
            <w:u w:val="single"/>
            <w:lang w:eastAsia="es-CO"/>
          </w:rPr>
          <w:t>Mamuts</w:t>
        </w:r>
      </w:hyperlink>
      <w:r w:rsidRPr="00827DF9">
        <w:rPr>
          <w:rFonts w:ascii="Times New Roman" w:eastAsia="Times New Roman" w:hAnsi="Times New Roman" w:cs="Times New Roman"/>
          <w:sz w:val="24"/>
          <w:szCs w:val="24"/>
          <w:lang w:eastAsia="es-CO"/>
        </w:rPr>
        <w:t>, bisontes, venados, caballos, etc. Para iluminar el interior al parecer utilizaron pequeñas lámparas consistentes en recipientes que llenaban con grasa y un pabilo. Los colores utilizados fueron el negro, el ocre y el amarillo los cuales en distintas proporciones, pulverizados y mezclados con algún vehículo como grasa animal, aplicaron sobre las paredes de la caverna. Las técnicas dependían de las herramientas elaboradas a partir de huesos, pelos de animales, maderas, percutores y raspadores  líticos.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29"/>
        <w:gridCol w:w="4199"/>
      </w:tblGrid>
      <w:tr w:rsidR="00827DF9" w:rsidRPr="00827DF9" w:rsidTr="00827DF9">
        <w:trPr>
          <w:tblCellSpacing w:w="15" w:type="dxa"/>
        </w:trPr>
        <w:tc>
          <w:tcPr>
            <w:tcW w:w="2650" w:type="pct"/>
            <w:vAlign w:val="center"/>
            <w:hideMark/>
          </w:tcPr>
          <w:p w:rsidR="00827DF9" w:rsidRPr="00827DF9" w:rsidRDefault="00827DF9" w:rsidP="00827DF9">
            <w:pPr>
              <w:spacing w:after="0" w:line="240" w:lineRule="auto"/>
              <w:jc w:val="center"/>
              <w:rPr>
                <w:rFonts w:ascii="Times New Roman" w:eastAsia="Times New Roman" w:hAnsi="Times New Roman" w:cs="Times New Roman"/>
                <w:sz w:val="24"/>
                <w:szCs w:val="24"/>
                <w:lang w:eastAsia="es-CO"/>
              </w:rPr>
            </w:pPr>
            <w:r w:rsidRPr="00827DF9">
              <w:rPr>
                <w:rFonts w:ascii="Times New Roman" w:eastAsia="Times New Roman" w:hAnsi="Times New Roman" w:cs="Times New Roman"/>
                <w:noProof/>
                <w:sz w:val="27"/>
                <w:szCs w:val="27"/>
                <w:lang w:eastAsia="es-CO"/>
              </w:rPr>
              <w:drawing>
                <wp:inline distT="0" distB="0" distL="0" distR="0" wp14:anchorId="4B793AFB" wp14:editId="04D89850">
                  <wp:extent cx="2476500" cy="1781175"/>
                  <wp:effectExtent l="0" t="0" r="0" b="9525"/>
                  <wp:docPr id="3" name="Imagen 3" descr="http://www.unalmed.edu.co/mediateca/artenaturaleza/fotos/mpmp/eu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unalmed.edu.co/mediateca/artenaturaleza/fotos/mpmp/eu_0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6500" cy="1781175"/>
                          </a:xfrm>
                          <a:prstGeom prst="rect">
                            <a:avLst/>
                          </a:prstGeom>
                          <a:noFill/>
                          <a:ln>
                            <a:noFill/>
                          </a:ln>
                        </pic:spPr>
                      </pic:pic>
                    </a:graphicData>
                  </a:graphic>
                </wp:inline>
              </w:drawing>
            </w:r>
          </w:p>
        </w:tc>
        <w:tc>
          <w:tcPr>
            <w:tcW w:w="2350" w:type="pct"/>
            <w:vAlign w:val="center"/>
            <w:hideMark/>
          </w:tcPr>
          <w:p w:rsidR="00827DF9" w:rsidRPr="00827DF9" w:rsidRDefault="00827DF9" w:rsidP="00827DF9">
            <w:pPr>
              <w:spacing w:after="0" w:line="240" w:lineRule="auto"/>
              <w:jc w:val="center"/>
              <w:rPr>
                <w:rFonts w:ascii="Times New Roman" w:eastAsia="Times New Roman" w:hAnsi="Times New Roman" w:cs="Times New Roman"/>
                <w:sz w:val="24"/>
                <w:szCs w:val="24"/>
                <w:lang w:eastAsia="es-CO"/>
              </w:rPr>
            </w:pPr>
            <w:r w:rsidRPr="00827DF9">
              <w:rPr>
                <w:rFonts w:ascii="Times New Roman" w:eastAsia="Times New Roman" w:hAnsi="Times New Roman" w:cs="Times New Roman"/>
                <w:noProof/>
                <w:sz w:val="27"/>
                <w:szCs w:val="27"/>
                <w:lang w:eastAsia="es-CO"/>
              </w:rPr>
              <w:drawing>
                <wp:inline distT="0" distB="0" distL="0" distR="0" wp14:anchorId="3A97F248" wp14:editId="72368214">
                  <wp:extent cx="1752600" cy="1781175"/>
                  <wp:effectExtent l="0" t="0" r="0" b="9525"/>
                  <wp:docPr id="4" name="Imagen 4" descr="http://www.unalmed.edu.co/mediateca/artenaturaleza/fotos/mpmp/eu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unalmed.edu.co/mediateca/artenaturaleza/fotos/mpmp/eu_0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2600" cy="1781175"/>
                          </a:xfrm>
                          <a:prstGeom prst="rect">
                            <a:avLst/>
                          </a:prstGeom>
                          <a:noFill/>
                          <a:ln>
                            <a:noFill/>
                          </a:ln>
                        </pic:spPr>
                      </pic:pic>
                    </a:graphicData>
                  </a:graphic>
                </wp:inline>
              </w:drawing>
            </w:r>
          </w:p>
        </w:tc>
      </w:tr>
      <w:tr w:rsidR="00827DF9" w:rsidRPr="00827DF9" w:rsidTr="00827DF9">
        <w:trPr>
          <w:tblCellSpacing w:w="15" w:type="dxa"/>
        </w:trPr>
        <w:tc>
          <w:tcPr>
            <w:tcW w:w="0" w:type="auto"/>
            <w:vAlign w:val="center"/>
            <w:hideMark/>
          </w:tcPr>
          <w:p w:rsidR="00827DF9" w:rsidRPr="00827DF9" w:rsidRDefault="00827DF9" w:rsidP="00827DF9">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827DF9">
              <w:rPr>
                <w:rFonts w:ascii="Times New Roman" w:eastAsia="Times New Roman" w:hAnsi="Times New Roman" w:cs="Times New Roman"/>
                <w:sz w:val="15"/>
                <w:szCs w:val="15"/>
                <w:lang w:eastAsia="es-CO"/>
              </w:rPr>
              <w:br/>
              <w:t>Lascaux</w:t>
            </w:r>
          </w:p>
        </w:tc>
        <w:tc>
          <w:tcPr>
            <w:tcW w:w="0" w:type="auto"/>
            <w:vAlign w:val="center"/>
            <w:hideMark/>
          </w:tcPr>
          <w:p w:rsidR="00827DF9" w:rsidRPr="00827DF9" w:rsidRDefault="00827DF9" w:rsidP="00827DF9">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827DF9">
              <w:rPr>
                <w:rFonts w:ascii="Times New Roman" w:eastAsia="Times New Roman" w:hAnsi="Times New Roman" w:cs="Times New Roman"/>
                <w:sz w:val="15"/>
                <w:szCs w:val="15"/>
                <w:lang w:eastAsia="es-CO"/>
              </w:rPr>
              <w:br/>
              <w:t>Lascaux</w:t>
            </w:r>
          </w:p>
        </w:tc>
      </w:tr>
    </w:tbl>
    <w:p w:rsidR="00827DF9" w:rsidRPr="00827DF9" w:rsidRDefault="00827DF9" w:rsidP="00827DF9">
      <w:pPr>
        <w:spacing w:before="100" w:beforeAutospacing="1" w:after="100" w:afterAutospacing="1" w:line="240" w:lineRule="auto"/>
        <w:jc w:val="both"/>
        <w:rPr>
          <w:rFonts w:ascii="Times New Roman" w:eastAsia="Times New Roman" w:hAnsi="Times New Roman" w:cs="Times New Roman"/>
          <w:sz w:val="24"/>
          <w:szCs w:val="24"/>
          <w:lang w:eastAsia="es-CO"/>
        </w:rPr>
      </w:pPr>
      <w:r w:rsidRPr="00827DF9">
        <w:rPr>
          <w:rFonts w:ascii="Times New Roman" w:eastAsia="Times New Roman" w:hAnsi="Times New Roman" w:cs="Times New Roman"/>
          <w:sz w:val="24"/>
          <w:szCs w:val="24"/>
          <w:lang w:eastAsia="es-CO"/>
        </w:rPr>
        <w:t>Su antigüedad se ha calculado entre 15000 y 8000 años a.C., y se ha querido ver en estas primitivas  manifestaciones humanas una forma de desplazamiento má</w:t>
      </w:r>
      <w:r>
        <w:rPr>
          <w:rFonts w:ascii="Times New Roman" w:eastAsia="Times New Roman" w:hAnsi="Times New Roman" w:cs="Times New Roman"/>
          <w:sz w:val="24"/>
          <w:szCs w:val="24"/>
          <w:lang w:eastAsia="es-CO"/>
        </w:rPr>
        <w:t>gico en las actividades de caza</w:t>
      </w:r>
      <w:r w:rsidRPr="00827DF9">
        <w:rPr>
          <w:rFonts w:ascii="Times New Roman" w:eastAsia="Times New Roman" w:hAnsi="Times New Roman" w:cs="Times New Roman"/>
          <w:sz w:val="24"/>
          <w:szCs w:val="24"/>
          <w:lang w:eastAsia="es-CO"/>
        </w:rPr>
        <w:t xml:space="preserve">. Sería una especie de ritual previo a la cacería, en el cual se establece una relación imaginaria con el animal cuyo objetivo sería crear un vínculo sagrado hombre - animal en  condiciones ideales. </w:t>
      </w: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4464"/>
        <w:gridCol w:w="4464"/>
      </w:tblGrid>
      <w:tr w:rsidR="00827DF9" w:rsidRPr="00827DF9" w:rsidTr="00827DF9">
        <w:trPr>
          <w:tblCellSpacing w:w="15" w:type="dxa"/>
          <w:jc w:val="center"/>
        </w:trPr>
        <w:tc>
          <w:tcPr>
            <w:tcW w:w="0" w:type="auto"/>
            <w:vAlign w:val="center"/>
            <w:hideMark/>
          </w:tcPr>
          <w:p w:rsidR="00827DF9" w:rsidRPr="00827DF9" w:rsidRDefault="00827DF9" w:rsidP="00827DF9">
            <w:pPr>
              <w:spacing w:after="0" w:line="240" w:lineRule="auto"/>
              <w:jc w:val="center"/>
              <w:rPr>
                <w:rFonts w:ascii="Times New Roman" w:eastAsia="Times New Roman" w:hAnsi="Times New Roman" w:cs="Times New Roman"/>
                <w:sz w:val="24"/>
                <w:szCs w:val="24"/>
                <w:lang w:eastAsia="es-CO"/>
              </w:rPr>
            </w:pPr>
            <w:r w:rsidRPr="00827DF9">
              <w:rPr>
                <w:rFonts w:ascii="Times New Roman" w:eastAsia="Times New Roman" w:hAnsi="Times New Roman" w:cs="Times New Roman"/>
                <w:noProof/>
                <w:sz w:val="27"/>
                <w:szCs w:val="27"/>
                <w:lang w:eastAsia="es-CO"/>
              </w:rPr>
              <w:drawing>
                <wp:inline distT="0" distB="0" distL="0" distR="0" wp14:anchorId="0E656089" wp14:editId="62351FF7">
                  <wp:extent cx="2476500" cy="1657350"/>
                  <wp:effectExtent l="0" t="0" r="0" b="0"/>
                  <wp:docPr id="5" name="Imagen 5" descr="http://www.unalmed.edu.co/mediateca/artenaturaleza/fotos/mpmp/eu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unalmed.edu.co/mediateca/artenaturaleza/fotos/mpmp/eu_0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6500" cy="1657350"/>
                          </a:xfrm>
                          <a:prstGeom prst="rect">
                            <a:avLst/>
                          </a:prstGeom>
                          <a:noFill/>
                          <a:ln>
                            <a:noFill/>
                          </a:ln>
                        </pic:spPr>
                      </pic:pic>
                    </a:graphicData>
                  </a:graphic>
                </wp:inline>
              </w:drawing>
            </w:r>
          </w:p>
        </w:tc>
        <w:tc>
          <w:tcPr>
            <w:tcW w:w="0" w:type="auto"/>
            <w:vAlign w:val="center"/>
            <w:hideMark/>
          </w:tcPr>
          <w:p w:rsidR="00827DF9" w:rsidRPr="00827DF9" w:rsidRDefault="00827DF9" w:rsidP="00827DF9">
            <w:pPr>
              <w:spacing w:after="0" w:line="240" w:lineRule="auto"/>
              <w:jc w:val="center"/>
              <w:rPr>
                <w:rFonts w:ascii="Times New Roman" w:eastAsia="Times New Roman" w:hAnsi="Times New Roman" w:cs="Times New Roman"/>
                <w:sz w:val="24"/>
                <w:szCs w:val="24"/>
                <w:lang w:eastAsia="es-CO"/>
              </w:rPr>
            </w:pPr>
            <w:r w:rsidRPr="00827DF9">
              <w:rPr>
                <w:rFonts w:ascii="Times New Roman" w:eastAsia="Times New Roman" w:hAnsi="Times New Roman" w:cs="Times New Roman"/>
                <w:noProof/>
                <w:sz w:val="27"/>
                <w:szCs w:val="27"/>
                <w:lang w:eastAsia="es-CO"/>
              </w:rPr>
              <w:drawing>
                <wp:inline distT="0" distB="0" distL="0" distR="0" wp14:anchorId="58F98373" wp14:editId="7734B89A">
                  <wp:extent cx="2476500" cy="1657350"/>
                  <wp:effectExtent l="0" t="0" r="0" b="0"/>
                  <wp:docPr id="6" name="Imagen 6" descr="http://www.unalmed.edu.co/mediateca/artenaturaleza/fotos/mpmp/eu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unalmed.edu.co/mediateca/artenaturaleza/fotos/mpmp/eu_0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6500" cy="1657350"/>
                          </a:xfrm>
                          <a:prstGeom prst="rect">
                            <a:avLst/>
                          </a:prstGeom>
                          <a:noFill/>
                          <a:ln>
                            <a:noFill/>
                          </a:ln>
                        </pic:spPr>
                      </pic:pic>
                    </a:graphicData>
                  </a:graphic>
                </wp:inline>
              </w:drawing>
            </w:r>
          </w:p>
        </w:tc>
      </w:tr>
      <w:tr w:rsidR="00827DF9" w:rsidRPr="00827DF9" w:rsidTr="00827DF9">
        <w:trPr>
          <w:tblCellSpacing w:w="15" w:type="dxa"/>
          <w:jc w:val="center"/>
        </w:trPr>
        <w:tc>
          <w:tcPr>
            <w:tcW w:w="0" w:type="auto"/>
            <w:vAlign w:val="center"/>
            <w:hideMark/>
          </w:tcPr>
          <w:p w:rsidR="00827DF9" w:rsidRPr="00827DF9" w:rsidRDefault="00827DF9" w:rsidP="00827DF9">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827DF9">
              <w:rPr>
                <w:rFonts w:ascii="Times New Roman" w:eastAsia="Times New Roman" w:hAnsi="Times New Roman" w:cs="Times New Roman"/>
                <w:sz w:val="15"/>
                <w:szCs w:val="15"/>
                <w:lang w:eastAsia="es-CO"/>
              </w:rPr>
              <w:br/>
              <w:t>Lascaux</w:t>
            </w:r>
          </w:p>
        </w:tc>
        <w:tc>
          <w:tcPr>
            <w:tcW w:w="0" w:type="auto"/>
            <w:vAlign w:val="center"/>
            <w:hideMark/>
          </w:tcPr>
          <w:p w:rsidR="00827DF9" w:rsidRPr="00827DF9" w:rsidRDefault="00827DF9" w:rsidP="00827DF9">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827DF9">
              <w:rPr>
                <w:rFonts w:ascii="Times New Roman" w:eastAsia="Times New Roman" w:hAnsi="Times New Roman" w:cs="Times New Roman"/>
                <w:sz w:val="15"/>
                <w:szCs w:val="15"/>
                <w:lang w:eastAsia="es-CO"/>
              </w:rPr>
              <w:br/>
              <w:t>Lascaux</w:t>
            </w:r>
          </w:p>
        </w:tc>
      </w:tr>
    </w:tbl>
    <w:p w:rsidR="00827DF9" w:rsidRPr="00827DF9" w:rsidRDefault="00827DF9" w:rsidP="00827DF9">
      <w:pPr>
        <w:spacing w:after="240" w:line="240" w:lineRule="auto"/>
        <w:rPr>
          <w:rFonts w:ascii="Times New Roman" w:eastAsia="Times New Roman" w:hAnsi="Times New Roman" w:cs="Times New Roman"/>
          <w:sz w:val="24"/>
          <w:szCs w:val="24"/>
          <w:lang w:eastAsia="es-CO"/>
        </w:rPr>
      </w:pPr>
    </w:p>
    <w:p w:rsidR="00827DF9" w:rsidRDefault="00827DF9" w:rsidP="00827DF9">
      <w:pPr>
        <w:spacing w:before="100" w:beforeAutospacing="1" w:after="100" w:afterAutospacing="1" w:line="240" w:lineRule="auto"/>
        <w:jc w:val="center"/>
        <w:rPr>
          <w:rFonts w:ascii="Times New Roman" w:eastAsia="Times New Roman" w:hAnsi="Times New Roman" w:cs="Times New Roman"/>
          <w:b/>
          <w:bCs/>
          <w:color w:val="008000"/>
          <w:sz w:val="24"/>
          <w:szCs w:val="24"/>
          <w:lang w:eastAsia="es-CO"/>
        </w:rPr>
      </w:pPr>
      <w:bookmarkStart w:id="3" w:name="megalitos"/>
      <w:bookmarkEnd w:id="3"/>
      <w:r w:rsidRPr="00827DF9">
        <w:rPr>
          <w:rFonts w:ascii="Times New Roman" w:eastAsia="Times New Roman" w:hAnsi="Times New Roman" w:cs="Times New Roman"/>
          <w:sz w:val="24"/>
          <w:szCs w:val="24"/>
          <w:lang w:eastAsia="es-CO"/>
        </w:rPr>
        <w:br/>
      </w:r>
      <w:bookmarkStart w:id="4" w:name="caballo"/>
      <w:bookmarkEnd w:id="4"/>
    </w:p>
    <w:p w:rsidR="00827DF9" w:rsidRPr="00827DF9" w:rsidRDefault="00827DF9" w:rsidP="00827DF9">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827DF9">
        <w:rPr>
          <w:rFonts w:ascii="Times New Roman" w:eastAsia="Times New Roman" w:hAnsi="Times New Roman" w:cs="Times New Roman"/>
          <w:b/>
          <w:bCs/>
          <w:color w:val="008000"/>
          <w:sz w:val="24"/>
          <w:szCs w:val="24"/>
          <w:lang w:eastAsia="es-CO"/>
        </w:rPr>
        <w:lastRenderedPageBreak/>
        <w:t>EL CABALLO BLANCO DE UFFINGTON</w:t>
      </w:r>
      <w:r w:rsidRPr="00827DF9">
        <w:rPr>
          <w:rFonts w:ascii="Times New Roman" w:eastAsia="Times New Roman" w:hAnsi="Times New Roman" w:cs="Times New Roman"/>
          <w:sz w:val="27"/>
          <w:szCs w:val="27"/>
          <w:lang w:eastAsia="es-CO"/>
        </w:rPr>
        <w:t xml:space="preserve"> </w:t>
      </w:r>
    </w:p>
    <w:p w:rsidR="0075308F" w:rsidRDefault="00827DF9" w:rsidP="0075308F">
      <w:pPr>
        <w:spacing w:before="100" w:beforeAutospacing="1" w:after="100" w:afterAutospacing="1" w:line="240" w:lineRule="auto"/>
        <w:jc w:val="both"/>
        <w:rPr>
          <w:rFonts w:ascii="Times New Roman" w:eastAsia="Times New Roman" w:hAnsi="Times New Roman" w:cs="Times New Roman"/>
          <w:sz w:val="24"/>
          <w:szCs w:val="24"/>
          <w:lang w:eastAsia="es-CO"/>
        </w:rPr>
      </w:pPr>
      <w:r w:rsidRPr="00827DF9">
        <w:rPr>
          <w:rFonts w:ascii="Times New Roman" w:eastAsia="Times New Roman" w:hAnsi="Times New Roman" w:cs="Times New Roman"/>
          <w:sz w:val="24"/>
          <w:szCs w:val="24"/>
          <w:lang w:eastAsia="es-CO"/>
        </w:rPr>
        <w:t xml:space="preserve">Situado en las cercanías del pueblo de Uffington (Oxfordshire, Inglaterra), con una antigüedad cercana a los 3000 años, es indudablemente la figura más conocida entre las existentes en las colinas de Inglaterra. Ha sido inspiración para muchas otras  construcciones en las cuales aparecen imágenes  de caballos. Es una </w:t>
      </w:r>
      <w:hyperlink r:id="rId14" w:history="1">
        <w:r w:rsidRPr="00827DF9">
          <w:rPr>
            <w:rFonts w:ascii="Times New Roman" w:eastAsia="Times New Roman" w:hAnsi="Times New Roman" w:cs="Times New Roman"/>
            <w:color w:val="0000FF"/>
            <w:sz w:val="24"/>
            <w:szCs w:val="24"/>
            <w:u w:val="single"/>
            <w:lang w:eastAsia="es-CO"/>
          </w:rPr>
          <w:t>figura estilizada</w:t>
        </w:r>
      </w:hyperlink>
      <w:r w:rsidRPr="00827DF9">
        <w:rPr>
          <w:rFonts w:ascii="Times New Roman" w:eastAsia="Times New Roman" w:hAnsi="Times New Roman" w:cs="Times New Roman"/>
          <w:sz w:val="24"/>
          <w:szCs w:val="24"/>
          <w:lang w:eastAsia="es-CO"/>
        </w:rPr>
        <w:t xml:space="preserve"> de unos 150 metros de largo, por 30 metros de alto, construida en segmentos que varían en longitud; su silueta fue excavada a una profundidad de 90 centímetros promedio, aprovechando el sustrato calcáreo característico de la colina donde se asienta. Algunas tradiciones locales lo asocian al mítico dragón que enfrentó San Jorge, importante personaje en la tradición Sajona. En la tradición Celta representa el caballo de la Diosa Epona y está asociado a la fertilidad, la salud y la muerte.  Caballos similares se encuentran en la joyería Celta</w:t>
      </w:r>
      <w:bookmarkStart w:id="5" w:name="vikinga"/>
      <w:bookmarkEnd w:id="5"/>
    </w:p>
    <w:p w:rsidR="0075308F" w:rsidRPr="0075308F" w:rsidRDefault="00827DF9" w:rsidP="0075308F">
      <w:pPr>
        <w:spacing w:before="100" w:beforeAutospacing="1" w:after="100" w:afterAutospacing="1" w:line="240" w:lineRule="auto"/>
        <w:jc w:val="center"/>
        <w:rPr>
          <w:rFonts w:ascii="Times New Roman" w:eastAsia="Times New Roman" w:hAnsi="Times New Roman" w:cs="Times New Roman"/>
          <w:b/>
          <w:sz w:val="24"/>
          <w:szCs w:val="24"/>
          <w:lang w:eastAsia="es-CO"/>
        </w:rPr>
      </w:pPr>
      <w:r w:rsidRPr="00827DF9">
        <w:rPr>
          <w:rFonts w:ascii="Times New Roman" w:eastAsia="Times New Roman" w:hAnsi="Times New Roman" w:cs="Times New Roman"/>
          <w:sz w:val="24"/>
          <w:szCs w:val="24"/>
          <w:lang w:eastAsia="es-CO"/>
        </w:rPr>
        <w:br/>
      </w:r>
      <w:r w:rsidR="0075308F" w:rsidRPr="0075308F">
        <w:rPr>
          <w:rFonts w:ascii="Times New Roman" w:eastAsia="Times New Roman" w:hAnsi="Times New Roman" w:cs="Times New Roman"/>
          <w:b/>
          <w:kern w:val="36"/>
          <w:sz w:val="24"/>
          <w:szCs w:val="24"/>
          <w:lang w:eastAsia="es-CO"/>
        </w:rPr>
        <w:t>CUEVA DE LASCAUX: UNA VISITA LA PREHISTORIA DEL ARTE</w:t>
      </w:r>
    </w:p>
    <w:p w:rsidR="0075308F" w:rsidRPr="0075308F" w:rsidRDefault="0075308F" w:rsidP="0075308F">
      <w:pPr>
        <w:spacing w:before="100" w:beforeAutospacing="1" w:after="100" w:afterAutospacing="1" w:line="240" w:lineRule="auto"/>
        <w:jc w:val="both"/>
        <w:rPr>
          <w:rFonts w:ascii="Times New Roman" w:eastAsia="Times New Roman" w:hAnsi="Times New Roman" w:cs="Times New Roman"/>
          <w:sz w:val="24"/>
          <w:szCs w:val="24"/>
          <w:lang w:eastAsia="es-CO"/>
        </w:rPr>
      </w:pPr>
      <w:r w:rsidRPr="0075308F">
        <w:rPr>
          <w:rFonts w:ascii="Times New Roman" w:eastAsia="Times New Roman" w:hAnsi="Times New Roman" w:cs="Times New Roman"/>
          <w:sz w:val="24"/>
          <w:szCs w:val="24"/>
          <w:lang w:eastAsia="es-CO"/>
        </w:rPr>
        <w:t xml:space="preserve">Uno de los mayores descubrimientos arqueológicos del siglo XX fue la </w:t>
      </w:r>
      <w:r w:rsidRPr="0075308F">
        <w:rPr>
          <w:rFonts w:ascii="Times New Roman" w:eastAsia="Times New Roman" w:hAnsi="Times New Roman" w:cs="Times New Roman"/>
          <w:b/>
          <w:bCs/>
          <w:sz w:val="24"/>
          <w:szCs w:val="24"/>
          <w:lang w:eastAsia="es-CO"/>
        </w:rPr>
        <w:t>Cueva de Lascaux</w:t>
      </w:r>
      <w:r w:rsidRPr="0075308F">
        <w:rPr>
          <w:rFonts w:ascii="Times New Roman" w:eastAsia="Times New Roman" w:hAnsi="Times New Roman" w:cs="Times New Roman"/>
          <w:sz w:val="24"/>
          <w:szCs w:val="24"/>
          <w:lang w:eastAsia="es-CO"/>
        </w:rPr>
        <w:t xml:space="preserve">, ubicada en </w:t>
      </w:r>
      <w:r w:rsidRPr="0075308F">
        <w:rPr>
          <w:rFonts w:ascii="Times New Roman" w:eastAsia="Times New Roman" w:hAnsi="Times New Roman" w:cs="Times New Roman"/>
          <w:b/>
          <w:bCs/>
          <w:sz w:val="24"/>
          <w:szCs w:val="24"/>
          <w:lang w:eastAsia="es-CO"/>
        </w:rPr>
        <w:t xml:space="preserve">Montignac, </w:t>
      </w:r>
      <w:hyperlink r:id="rId15" w:tgtFrame="_blank" w:history="1">
        <w:r w:rsidRPr="0075308F">
          <w:rPr>
            <w:rFonts w:ascii="Times New Roman" w:eastAsia="Times New Roman" w:hAnsi="Times New Roman" w:cs="Times New Roman"/>
            <w:b/>
            <w:bCs/>
            <w:sz w:val="24"/>
            <w:szCs w:val="24"/>
            <w:u w:val="single"/>
            <w:lang w:eastAsia="es-CO"/>
          </w:rPr>
          <w:t>Francia</w:t>
        </w:r>
      </w:hyperlink>
      <w:r w:rsidRPr="0075308F">
        <w:rPr>
          <w:rFonts w:ascii="Times New Roman" w:eastAsia="Times New Roman" w:hAnsi="Times New Roman" w:cs="Times New Roman"/>
          <w:sz w:val="24"/>
          <w:szCs w:val="24"/>
          <w:lang w:eastAsia="es-CO"/>
        </w:rPr>
        <w:t>. Sus paredes fueron pintadas hace 17.000 años, durante el período</w:t>
      </w:r>
      <w:r w:rsidRPr="0075308F">
        <w:rPr>
          <w:rFonts w:ascii="Times New Roman" w:eastAsia="Times New Roman" w:hAnsi="Times New Roman" w:cs="Times New Roman"/>
          <w:b/>
          <w:bCs/>
          <w:sz w:val="24"/>
          <w:szCs w:val="24"/>
          <w:lang w:eastAsia="es-CO"/>
        </w:rPr>
        <w:t xml:space="preserve"> </w:t>
      </w:r>
      <w:hyperlink r:id="rId16" w:tgtFrame="_blank" w:history="1">
        <w:r w:rsidRPr="0075308F">
          <w:rPr>
            <w:rFonts w:ascii="Times New Roman" w:eastAsia="Times New Roman" w:hAnsi="Times New Roman" w:cs="Times New Roman"/>
            <w:b/>
            <w:bCs/>
            <w:sz w:val="24"/>
            <w:szCs w:val="24"/>
            <w:u w:val="single"/>
            <w:lang w:eastAsia="es-CO"/>
          </w:rPr>
          <w:t>paleolítico</w:t>
        </w:r>
      </w:hyperlink>
      <w:r w:rsidRPr="0075308F">
        <w:rPr>
          <w:rFonts w:ascii="Times New Roman" w:eastAsia="Times New Roman" w:hAnsi="Times New Roman" w:cs="Times New Roman"/>
          <w:sz w:val="24"/>
          <w:szCs w:val="24"/>
          <w:lang w:eastAsia="es-CO"/>
        </w:rPr>
        <w:t>, por hombres que representaron los animales que esperaban poder cazar. Hoy sus</w:t>
      </w:r>
      <w:r w:rsidRPr="0075308F">
        <w:rPr>
          <w:rFonts w:ascii="Times New Roman" w:eastAsia="Times New Roman" w:hAnsi="Times New Roman" w:cs="Times New Roman"/>
          <w:b/>
          <w:bCs/>
          <w:sz w:val="24"/>
          <w:szCs w:val="24"/>
          <w:lang w:eastAsia="es-CO"/>
        </w:rPr>
        <w:t xml:space="preserve"> </w:t>
      </w:r>
      <w:hyperlink r:id="rId17" w:tgtFrame="_blank" w:history="1">
        <w:r w:rsidRPr="0075308F">
          <w:rPr>
            <w:rFonts w:ascii="Times New Roman" w:eastAsia="Times New Roman" w:hAnsi="Times New Roman" w:cs="Times New Roman"/>
            <w:b/>
            <w:bCs/>
            <w:sz w:val="24"/>
            <w:szCs w:val="24"/>
            <w:u w:val="single"/>
            <w:lang w:eastAsia="es-CO"/>
          </w:rPr>
          <w:t>pinturas</w:t>
        </w:r>
      </w:hyperlink>
      <w:r w:rsidRPr="0075308F">
        <w:rPr>
          <w:rFonts w:ascii="Times New Roman" w:eastAsia="Times New Roman" w:hAnsi="Times New Roman" w:cs="Times New Roman"/>
          <w:sz w:val="24"/>
          <w:szCs w:val="24"/>
          <w:lang w:eastAsia="es-CO"/>
        </w:rPr>
        <w:t xml:space="preserve">  se encuentran </w:t>
      </w:r>
      <w:hyperlink r:id="rId18" w:history="1">
        <w:r w:rsidRPr="0075308F">
          <w:rPr>
            <w:rFonts w:ascii="Times New Roman" w:eastAsia="Times New Roman" w:hAnsi="Times New Roman" w:cs="Times New Roman"/>
            <w:sz w:val="24"/>
            <w:szCs w:val="24"/>
            <w:u w:val="single"/>
            <w:lang w:eastAsia="es-CO"/>
          </w:rPr>
          <w:t>protegidas</w:t>
        </w:r>
      </w:hyperlink>
      <w:r w:rsidRPr="0075308F">
        <w:rPr>
          <w:rFonts w:ascii="Times New Roman" w:eastAsia="Times New Roman" w:hAnsi="Times New Roman" w:cs="Times New Roman"/>
          <w:sz w:val="24"/>
          <w:szCs w:val="24"/>
          <w:lang w:eastAsia="es-CO"/>
        </w:rPr>
        <w:t>. Pero en</w:t>
      </w:r>
      <w:r w:rsidRPr="0075308F">
        <w:rPr>
          <w:rFonts w:ascii="Times New Roman" w:eastAsia="Times New Roman" w:hAnsi="Times New Roman" w:cs="Times New Roman"/>
          <w:b/>
          <w:bCs/>
          <w:sz w:val="24"/>
          <w:szCs w:val="24"/>
          <w:lang w:eastAsia="es-CO"/>
        </w:rPr>
        <w:t xml:space="preserve"> </w:t>
      </w:r>
      <w:hyperlink r:id="rId19" w:history="1">
        <w:r w:rsidRPr="0075308F">
          <w:rPr>
            <w:rFonts w:ascii="Times New Roman" w:eastAsia="Times New Roman" w:hAnsi="Times New Roman" w:cs="Times New Roman"/>
            <w:b/>
            <w:bCs/>
            <w:sz w:val="24"/>
            <w:szCs w:val="24"/>
            <w:u w:val="single"/>
            <w:lang w:eastAsia="es-CO"/>
          </w:rPr>
          <w:t>LocuraViajes</w:t>
        </w:r>
      </w:hyperlink>
      <w:r w:rsidRPr="0075308F">
        <w:rPr>
          <w:rFonts w:ascii="Times New Roman" w:eastAsia="Times New Roman" w:hAnsi="Times New Roman" w:cs="Times New Roman"/>
          <w:sz w:val="24"/>
          <w:szCs w:val="24"/>
          <w:lang w:eastAsia="es-CO"/>
        </w:rPr>
        <w:t xml:space="preserve"> os llevamos hasta allí con sus mejores imágenes, videos y hasta una increible</w:t>
      </w:r>
      <w:r w:rsidRPr="0075308F">
        <w:rPr>
          <w:rFonts w:ascii="Times New Roman" w:eastAsia="Times New Roman" w:hAnsi="Times New Roman" w:cs="Times New Roman"/>
          <w:b/>
          <w:bCs/>
          <w:sz w:val="24"/>
          <w:szCs w:val="24"/>
          <w:lang w:eastAsia="es-CO"/>
        </w:rPr>
        <w:t xml:space="preserve"> </w:t>
      </w:r>
      <w:hyperlink r:id="rId20" w:history="1">
        <w:r w:rsidRPr="0075308F">
          <w:rPr>
            <w:rFonts w:ascii="Times New Roman" w:eastAsia="Times New Roman" w:hAnsi="Times New Roman" w:cs="Times New Roman"/>
            <w:b/>
            <w:bCs/>
            <w:sz w:val="24"/>
            <w:szCs w:val="24"/>
            <w:u w:val="single"/>
            <w:lang w:eastAsia="es-CO"/>
          </w:rPr>
          <w:t>visita</w:t>
        </w:r>
      </w:hyperlink>
      <w:r w:rsidRPr="0075308F">
        <w:rPr>
          <w:rFonts w:ascii="Times New Roman" w:eastAsia="Times New Roman" w:hAnsi="Times New Roman" w:cs="Times New Roman"/>
          <w:sz w:val="24"/>
          <w:szCs w:val="24"/>
          <w:lang w:eastAsia="es-CO"/>
        </w:rPr>
        <w:t xml:space="preserve"> virtual.</w:t>
      </w:r>
    </w:p>
    <w:p w:rsidR="0075308F" w:rsidRPr="0075308F" w:rsidRDefault="0075308F" w:rsidP="0075308F">
      <w:pPr>
        <w:spacing w:after="0" w:line="240" w:lineRule="auto"/>
        <w:jc w:val="center"/>
        <w:rPr>
          <w:rFonts w:ascii="Times New Roman" w:eastAsia="Times New Roman" w:hAnsi="Times New Roman" w:cs="Times New Roman"/>
          <w:sz w:val="24"/>
          <w:szCs w:val="24"/>
          <w:lang w:eastAsia="es-CO"/>
        </w:rPr>
      </w:pPr>
      <w:r w:rsidRPr="0075308F">
        <w:rPr>
          <w:rFonts w:ascii="Times New Roman" w:eastAsia="Times New Roman" w:hAnsi="Times New Roman" w:cs="Times New Roman"/>
          <w:noProof/>
          <w:color w:val="0000FF"/>
          <w:sz w:val="24"/>
          <w:szCs w:val="24"/>
          <w:lang w:eastAsia="es-CO"/>
        </w:rPr>
        <w:drawing>
          <wp:inline distT="0" distB="0" distL="0" distR="0" wp14:anchorId="4B8D64A6" wp14:editId="0A5B193D">
            <wp:extent cx="1981200" cy="1360388"/>
            <wp:effectExtent l="0" t="0" r="0" b="0"/>
            <wp:docPr id="18" name="Imagen 18" descr="imag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81200" cy="1360388"/>
                    </a:xfrm>
                    <a:prstGeom prst="rect">
                      <a:avLst/>
                    </a:prstGeom>
                    <a:noFill/>
                    <a:ln>
                      <a:noFill/>
                    </a:ln>
                  </pic:spPr>
                </pic:pic>
              </a:graphicData>
            </a:graphic>
          </wp:inline>
        </w:drawing>
      </w:r>
    </w:p>
    <w:p w:rsidR="0075308F" w:rsidRPr="0075308F" w:rsidRDefault="0075308F" w:rsidP="0075308F">
      <w:pPr>
        <w:spacing w:before="100" w:beforeAutospacing="1" w:after="100" w:afterAutospacing="1" w:line="240" w:lineRule="auto"/>
        <w:jc w:val="both"/>
        <w:rPr>
          <w:rFonts w:ascii="Times New Roman" w:eastAsia="Times New Roman" w:hAnsi="Times New Roman" w:cs="Times New Roman"/>
          <w:sz w:val="24"/>
          <w:szCs w:val="24"/>
          <w:lang w:eastAsia="es-CO"/>
        </w:rPr>
      </w:pPr>
      <w:r w:rsidRPr="0075308F">
        <w:rPr>
          <w:rFonts w:ascii="Times New Roman" w:eastAsia="Times New Roman" w:hAnsi="Times New Roman" w:cs="Times New Roman"/>
          <w:sz w:val="24"/>
          <w:szCs w:val="24"/>
          <w:lang w:eastAsia="es-CO"/>
        </w:rPr>
        <w:t xml:space="preserve">Un grupo de adolescentes recorrían las montañas del municipio francés de </w:t>
      </w:r>
      <w:r w:rsidRPr="0075308F">
        <w:rPr>
          <w:rFonts w:ascii="Times New Roman" w:eastAsia="Times New Roman" w:hAnsi="Times New Roman" w:cs="Times New Roman"/>
          <w:b/>
          <w:bCs/>
          <w:sz w:val="24"/>
          <w:szCs w:val="24"/>
          <w:lang w:eastAsia="es-CO"/>
        </w:rPr>
        <w:t xml:space="preserve">Montignac </w:t>
      </w:r>
      <w:r w:rsidRPr="0075308F">
        <w:rPr>
          <w:rFonts w:ascii="Times New Roman" w:eastAsia="Times New Roman" w:hAnsi="Times New Roman" w:cs="Times New Roman"/>
          <w:sz w:val="24"/>
          <w:szCs w:val="24"/>
          <w:lang w:eastAsia="es-CO"/>
        </w:rPr>
        <w:t xml:space="preserve">y se toparon con una impresionante </w:t>
      </w:r>
      <w:r w:rsidRPr="0075308F">
        <w:rPr>
          <w:rFonts w:ascii="Times New Roman" w:eastAsia="Times New Roman" w:hAnsi="Times New Roman" w:cs="Times New Roman"/>
          <w:b/>
          <w:bCs/>
          <w:sz w:val="24"/>
          <w:szCs w:val="24"/>
          <w:lang w:eastAsia="es-CO"/>
        </w:rPr>
        <w:t>obra artística prehistórica</w:t>
      </w:r>
      <w:r w:rsidRPr="0075308F">
        <w:rPr>
          <w:rFonts w:ascii="Times New Roman" w:eastAsia="Times New Roman" w:hAnsi="Times New Roman" w:cs="Times New Roman"/>
          <w:sz w:val="24"/>
          <w:szCs w:val="24"/>
          <w:lang w:eastAsia="es-CO"/>
        </w:rPr>
        <w:t xml:space="preserve"> pintada en los muros de una cueva. Pronto se tomó conciencia de su importancia, lo que sumado a la belleza de esta verdadera obra de arte, provocó que cientos de miles de turistas se acercaran a conocerlas. Para 1963 ya era evidente el gran deterioro de las </w:t>
      </w:r>
      <w:r w:rsidRPr="0075308F">
        <w:rPr>
          <w:rFonts w:ascii="Times New Roman" w:eastAsia="Times New Roman" w:hAnsi="Times New Roman" w:cs="Times New Roman"/>
          <w:b/>
          <w:bCs/>
          <w:sz w:val="24"/>
          <w:szCs w:val="24"/>
          <w:lang w:eastAsia="es-CO"/>
        </w:rPr>
        <w:t>pinturas,</w:t>
      </w:r>
      <w:r w:rsidRPr="0075308F">
        <w:rPr>
          <w:rFonts w:ascii="Times New Roman" w:eastAsia="Times New Roman" w:hAnsi="Times New Roman" w:cs="Times New Roman"/>
          <w:sz w:val="24"/>
          <w:szCs w:val="24"/>
          <w:lang w:eastAsia="es-CO"/>
        </w:rPr>
        <w:t xml:space="preserve"> por lo que se cancelaron las </w:t>
      </w:r>
      <w:r w:rsidRPr="0075308F">
        <w:rPr>
          <w:rFonts w:ascii="Times New Roman" w:eastAsia="Times New Roman" w:hAnsi="Times New Roman" w:cs="Times New Roman"/>
          <w:b/>
          <w:bCs/>
          <w:sz w:val="24"/>
          <w:szCs w:val="24"/>
          <w:lang w:eastAsia="es-CO"/>
        </w:rPr>
        <w:t>visitas</w:t>
      </w:r>
      <w:r w:rsidRPr="0075308F">
        <w:rPr>
          <w:rFonts w:ascii="Times New Roman" w:eastAsia="Times New Roman" w:hAnsi="Times New Roman" w:cs="Times New Roman"/>
          <w:sz w:val="24"/>
          <w:szCs w:val="24"/>
          <w:lang w:eastAsia="es-CO"/>
        </w:rPr>
        <w:t>.</w:t>
      </w:r>
    </w:p>
    <w:p w:rsidR="0075308F" w:rsidRPr="0075308F" w:rsidRDefault="0075308F" w:rsidP="0075308F">
      <w:pPr>
        <w:spacing w:before="100" w:beforeAutospacing="1" w:after="100" w:afterAutospacing="1" w:line="240" w:lineRule="auto"/>
        <w:jc w:val="both"/>
        <w:rPr>
          <w:rFonts w:ascii="Times New Roman" w:eastAsia="Times New Roman" w:hAnsi="Times New Roman" w:cs="Times New Roman"/>
          <w:sz w:val="24"/>
          <w:szCs w:val="24"/>
          <w:lang w:eastAsia="es-CO"/>
        </w:rPr>
      </w:pPr>
      <w:r w:rsidRPr="0075308F">
        <w:rPr>
          <w:rFonts w:ascii="Times New Roman" w:eastAsia="Times New Roman" w:hAnsi="Times New Roman" w:cs="Times New Roman"/>
          <w:sz w:val="24"/>
          <w:szCs w:val="24"/>
          <w:lang w:eastAsia="es-CO"/>
        </w:rPr>
        <w:t xml:space="preserve">Hoy en día –tras un intenso trabajo de restauración- la </w:t>
      </w:r>
      <w:r w:rsidRPr="0075308F">
        <w:rPr>
          <w:rFonts w:ascii="Times New Roman" w:eastAsia="Times New Roman" w:hAnsi="Times New Roman" w:cs="Times New Roman"/>
          <w:b/>
          <w:bCs/>
          <w:sz w:val="24"/>
          <w:szCs w:val="24"/>
          <w:lang w:eastAsia="es-CO"/>
        </w:rPr>
        <w:t>Cueva de Lascaux</w:t>
      </w:r>
      <w:r w:rsidRPr="0075308F">
        <w:rPr>
          <w:rFonts w:ascii="Times New Roman" w:eastAsia="Times New Roman" w:hAnsi="Times New Roman" w:cs="Times New Roman"/>
          <w:sz w:val="24"/>
          <w:szCs w:val="24"/>
          <w:lang w:eastAsia="es-CO"/>
        </w:rPr>
        <w:t xml:space="preserve"> permanece únicamente abierta a los arqueólogos y otros investigadores que allí trabajan. En la década de 1983 se creó una</w:t>
      </w:r>
      <w:r w:rsidRPr="0075308F">
        <w:rPr>
          <w:rFonts w:ascii="Times New Roman" w:eastAsia="Times New Roman" w:hAnsi="Times New Roman" w:cs="Times New Roman"/>
          <w:b/>
          <w:bCs/>
          <w:sz w:val="24"/>
          <w:szCs w:val="24"/>
          <w:lang w:eastAsia="es-CO"/>
        </w:rPr>
        <w:t xml:space="preserve"> réplica</w:t>
      </w:r>
      <w:r w:rsidRPr="0075308F">
        <w:rPr>
          <w:rFonts w:ascii="Times New Roman" w:eastAsia="Times New Roman" w:hAnsi="Times New Roman" w:cs="Times New Roman"/>
          <w:sz w:val="24"/>
          <w:szCs w:val="24"/>
          <w:lang w:eastAsia="es-CO"/>
        </w:rPr>
        <w:t xml:space="preserve"> de la cueva que se dio en llamar “</w:t>
      </w:r>
      <w:r w:rsidRPr="0075308F">
        <w:rPr>
          <w:rFonts w:ascii="Times New Roman" w:eastAsia="Times New Roman" w:hAnsi="Times New Roman" w:cs="Times New Roman"/>
          <w:b/>
          <w:bCs/>
          <w:sz w:val="24"/>
          <w:szCs w:val="24"/>
          <w:lang w:eastAsia="es-CO"/>
        </w:rPr>
        <w:t>Lascaux II</w:t>
      </w:r>
      <w:r w:rsidRPr="0075308F">
        <w:rPr>
          <w:rFonts w:ascii="Times New Roman" w:eastAsia="Times New Roman" w:hAnsi="Times New Roman" w:cs="Times New Roman"/>
          <w:sz w:val="24"/>
          <w:szCs w:val="24"/>
          <w:lang w:eastAsia="es-CO"/>
        </w:rPr>
        <w:t>”, situada en la misma colina que la gruta original y construida bajo el suelo.</w:t>
      </w:r>
    </w:p>
    <w:p w:rsidR="0075308F" w:rsidRPr="0075308F" w:rsidRDefault="0075308F" w:rsidP="0075308F">
      <w:pPr>
        <w:spacing w:after="0" w:line="240" w:lineRule="auto"/>
        <w:jc w:val="center"/>
        <w:rPr>
          <w:rFonts w:ascii="Times New Roman" w:eastAsia="Times New Roman" w:hAnsi="Times New Roman" w:cs="Times New Roman"/>
          <w:sz w:val="24"/>
          <w:szCs w:val="24"/>
          <w:lang w:eastAsia="es-CO"/>
        </w:rPr>
      </w:pPr>
      <w:r w:rsidRPr="0075308F">
        <w:rPr>
          <w:rFonts w:ascii="Times New Roman" w:eastAsia="Times New Roman" w:hAnsi="Times New Roman" w:cs="Times New Roman"/>
          <w:noProof/>
          <w:color w:val="0000FF"/>
          <w:sz w:val="24"/>
          <w:szCs w:val="24"/>
          <w:lang w:eastAsia="es-CO"/>
        </w:rPr>
        <w:lastRenderedPageBreak/>
        <w:drawing>
          <wp:inline distT="0" distB="0" distL="0" distR="0" wp14:anchorId="63E3DFF9" wp14:editId="381430BE">
            <wp:extent cx="2324100" cy="1741157"/>
            <wp:effectExtent l="0" t="0" r="0" b="0"/>
            <wp:docPr id="19" name="Imagen 19" descr="imag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24100" cy="1741157"/>
                    </a:xfrm>
                    <a:prstGeom prst="rect">
                      <a:avLst/>
                    </a:prstGeom>
                    <a:noFill/>
                    <a:ln>
                      <a:noFill/>
                    </a:ln>
                  </pic:spPr>
                </pic:pic>
              </a:graphicData>
            </a:graphic>
          </wp:inline>
        </w:drawing>
      </w:r>
    </w:p>
    <w:p w:rsidR="0075308F" w:rsidRPr="0075308F" w:rsidRDefault="0075308F" w:rsidP="0075308F">
      <w:pPr>
        <w:spacing w:before="100" w:beforeAutospacing="1" w:after="100" w:afterAutospacing="1" w:line="240" w:lineRule="auto"/>
        <w:jc w:val="both"/>
        <w:rPr>
          <w:rFonts w:ascii="Times New Roman" w:eastAsia="Times New Roman" w:hAnsi="Times New Roman" w:cs="Times New Roman"/>
          <w:sz w:val="24"/>
          <w:szCs w:val="24"/>
          <w:lang w:eastAsia="es-CO"/>
        </w:rPr>
      </w:pPr>
      <w:r w:rsidRPr="0075308F">
        <w:rPr>
          <w:rFonts w:ascii="Times New Roman" w:eastAsia="Times New Roman" w:hAnsi="Times New Roman" w:cs="Times New Roman"/>
          <w:b/>
          <w:bCs/>
          <w:sz w:val="24"/>
          <w:szCs w:val="24"/>
          <w:lang w:eastAsia="es-CO"/>
        </w:rPr>
        <w:t>Lascaux II</w:t>
      </w:r>
      <w:r w:rsidRPr="0075308F">
        <w:rPr>
          <w:rFonts w:ascii="Times New Roman" w:eastAsia="Times New Roman" w:hAnsi="Times New Roman" w:cs="Times New Roman"/>
          <w:sz w:val="24"/>
          <w:szCs w:val="24"/>
          <w:lang w:eastAsia="es-CO"/>
        </w:rPr>
        <w:t xml:space="preserve">  consta de una </w:t>
      </w:r>
      <w:hyperlink r:id="rId25" w:history="1">
        <w:r w:rsidRPr="0075308F">
          <w:rPr>
            <w:rFonts w:ascii="Times New Roman" w:eastAsia="Times New Roman" w:hAnsi="Times New Roman" w:cs="Times New Roman"/>
            <w:sz w:val="24"/>
            <w:szCs w:val="24"/>
            <w:u w:val="single"/>
            <w:lang w:eastAsia="es-CO"/>
          </w:rPr>
          <w:t>fiel</w:t>
        </w:r>
      </w:hyperlink>
      <w:r w:rsidRPr="0075308F">
        <w:rPr>
          <w:rFonts w:ascii="Times New Roman" w:eastAsia="Times New Roman" w:hAnsi="Times New Roman" w:cs="Times New Roman"/>
          <w:sz w:val="24"/>
          <w:szCs w:val="24"/>
          <w:lang w:eastAsia="es-CO"/>
        </w:rPr>
        <w:t xml:space="preserve"> reproducción de la </w:t>
      </w:r>
      <w:r w:rsidRPr="0075308F">
        <w:rPr>
          <w:rFonts w:ascii="Times New Roman" w:eastAsia="Times New Roman" w:hAnsi="Times New Roman" w:cs="Times New Roman"/>
          <w:b/>
          <w:bCs/>
          <w:sz w:val="24"/>
          <w:szCs w:val="24"/>
          <w:lang w:eastAsia="es-CO"/>
        </w:rPr>
        <w:t>Sala de los Toros</w:t>
      </w:r>
      <w:r w:rsidRPr="0075308F">
        <w:rPr>
          <w:rFonts w:ascii="Times New Roman" w:eastAsia="Times New Roman" w:hAnsi="Times New Roman" w:cs="Times New Roman"/>
          <w:sz w:val="24"/>
          <w:szCs w:val="24"/>
          <w:lang w:eastAsia="es-CO"/>
        </w:rPr>
        <w:t xml:space="preserve"> y el </w:t>
      </w:r>
      <w:r w:rsidRPr="0075308F">
        <w:rPr>
          <w:rFonts w:ascii="Times New Roman" w:eastAsia="Times New Roman" w:hAnsi="Times New Roman" w:cs="Times New Roman"/>
          <w:b/>
          <w:bCs/>
          <w:sz w:val="24"/>
          <w:szCs w:val="24"/>
          <w:lang w:eastAsia="es-CO"/>
        </w:rPr>
        <w:t>Divertículo Axial</w:t>
      </w:r>
      <w:r w:rsidRPr="0075308F">
        <w:rPr>
          <w:rFonts w:ascii="Times New Roman" w:eastAsia="Times New Roman" w:hAnsi="Times New Roman" w:cs="Times New Roman"/>
          <w:sz w:val="24"/>
          <w:szCs w:val="24"/>
          <w:lang w:eastAsia="es-CO"/>
        </w:rPr>
        <w:t xml:space="preserve">. El 90% de las </w:t>
      </w:r>
      <w:r w:rsidRPr="0075308F">
        <w:rPr>
          <w:rFonts w:ascii="Times New Roman" w:eastAsia="Times New Roman" w:hAnsi="Times New Roman" w:cs="Times New Roman"/>
          <w:b/>
          <w:bCs/>
          <w:sz w:val="24"/>
          <w:szCs w:val="24"/>
          <w:lang w:eastAsia="es-CO"/>
        </w:rPr>
        <w:t>pinturas</w:t>
      </w:r>
      <w:r w:rsidRPr="0075308F">
        <w:rPr>
          <w:rFonts w:ascii="Times New Roman" w:eastAsia="Times New Roman" w:hAnsi="Times New Roman" w:cs="Times New Roman"/>
          <w:sz w:val="24"/>
          <w:szCs w:val="24"/>
          <w:lang w:eastAsia="es-CO"/>
        </w:rPr>
        <w:t xml:space="preserve"> originales han sido replicadas en una proeza científico-artística incomparable: sus relieves fueron restituidos con todos los detalles y se utilizaron tintes policromos hechos con colorantes naturales similares a las utilizadas originalmente, 17.000 años atrás. La </w:t>
      </w:r>
      <w:hyperlink r:id="rId26" w:history="1">
        <w:r w:rsidRPr="0075308F">
          <w:rPr>
            <w:rFonts w:ascii="Times New Roman" w:eastAsia="Times New Roman" w:hAnsi="Times New Roman" w:cs="Times New Roman"/>
            <w:b/>
            <w:bCs/>
            <w:sz w:val="24"/>
            <w:szCs w:val="24"/>
            <w:u w:val="single"/>
            <w:lang w:eastAsia="es-CO"/>
          </w:rPr>
          <w:t>visita a Lascaux II</w:t>
        </w:r>
      </w:hyperlink>
      <w:r w:rsidRPr="0075308F">
        <w:rPr>
          <w:rFonts w:ascii="Times New Roman" w:eastAsia="Times New Roman" w:hAnsi="Times New Roman" w:cs="Times New Roman"/>
          <w:sz w:val="24"/>
          <w:szCs w:val="24"/>
          <w:lang w:eastAsia="es-CO"/>
        </w:rPr>
        <w:t xml:space="preserve"> es realmente muy interesante.</w:t>
      </w:r>
    </w:p>
    <w:p w:rsidR="0075308F" w:rsidRPr="0075308F" w:rsidRDefault="0075308F" w:rsidP="0075308F">
      <w:pPr>
        <w:spacing w:before="100" w:beforeAutospacing="1" w:after="100" w:afterAutospacing="1" w:line="240" w:lineRule="auto"/>
        <w:jc w:val="both"/>
        <w:rPr>
          <w:rFonts w:ascii="Times New Roman" w:eastAsia="Times New Roman" w:hAnsi="Times New Roman" w:cs="Times New Roman"/>
          <w:sz w:val="24"/>
          <w:szCs w:val="24"/>
          <w:lang w:eastAsia="es-CO"/>
        </w:rPr>
      </w:pPr>
      <w:r w:rsidRPr="0075308F">
        <w:rPr>
          <w:rFonts w:ascii="Times New Roman" w:eastAsia="Times New Roman" w:hAnsi="Times New Roman" w:cs="Times New Roman"/>
          <w:sz w:val="24"/>
          <w:szCs w:val="24"/>
          <w:lang w:eastAsia="es-CO"/>
        </w:rPr>
        <w:t xml:space="preserve">Pero si no tenéis la posibilidad de </w:t>
      </w:r>
      <w:hyperlink r:id="rId27" w:history="1">
        <w:r w:rsidRPr="0075308F">
          <w:rPr>
            <w:rFonts w:ascii="Times New Roman" w:eastAsia="Times New Roman" w:hAnsi="Times New Roman" w:cs="Times New Roman"/>
            <w:sz w:val="24"/>
            <w:szCs w:val="24"/>
            <w:u w:val="single"/>
            <w:lang w:eastAsia="es-CO"/>
          </w:rPr>
          <w:t>viajar</w:t>
        </w:r>
      </w:hyperlink>
      <w:r w:rsidRPr="0075308F">
        <w:rPr>
          <w:rFonts w:ascii="Times New Roman" w:eastAsia="Times New Roman" w:hAnsi="Times New Roman" w:cs="Times New Roman"/>
          <w:sz w:val="24"/>
          <w:szCs w:val="24"/>
          <w:lang w:eastAsia="es-CO"/>
        </w:rPr>
        <w:t xml:space="preserve"> hasta allí, hay una forma de poder sentirnos como si estuviéramos allí: una</w:t>
      </w:r>
      <w:r w:rsidRPr="0075308F">
        <w:rPr>
          <w:rFonts w:ascii="Times New Roman" w:eastAsia="Times New Roman" w:hAnsi="Times New Roman" w:cs="Times New Roman"/>
          <w:b/>
          <w:bCs/>
          <w:sz w:val="24"/>
          <w:szCs w:val="24"/>
          <w:lang w:eastAsia="es-CO"/>
        </w:rPr>
        <w:t xml:space="preserve"> </w:t>
      </w:r>
      <w:hyperlink r:id="rId28" w:anchor="/fr/02_00.xml" w:history="1">
        <w:r w:rsidRPr="0075308F">
          <w:rPr>
            <w:rFonts w:ascii="Times New Roman" w:eastAsia="Times New Roman" w:hAnsi="Times New Roman" w:cs="Times New Roman"/>
            <w:b/>
            <w:bCs/>
            <w:sz w:val="24"/>
            <w:szCs w:val="24"/>
            <w:u w:val="single"/>
            <w:lang w:eastAsia="es-CO"/>
          </w:rPr>
          <w:t>visita virtual</w:t>
        </w:r>
      </w:hyperlink>
      <w:r w:rsidRPr="0075308F">
        <w:rPr>
          <w:rFonts w:ascii="Times New Roman" w:eastAsia="Times New Roman" w:hAnsi="Times New Roman" w:cs="Times New Roman"/>
          <w:sz w:val="24"/>
          <w:szCs w:val="24"/>
          <w:lang w:eastAsia="es-CO"/>
        </w:rPr>
        <w:t xml:space="preserve"> que propone la web oficial de las</w:t>
      </w:r>
      <w:r w:rsidRPr="0075308F">
        <w:rPr>
          <w:rFonts w:ascii="Times New Roman" w:eastAsia="Times New Roman" w:hAnsi="Times New Roman" w:cs="Times New Roman"/>
          <w:b/>
          <w:bCs/>
          <w:sz w:val="24"/>
          <w:szCs w:val="24"/>
          <w:lang w:eastAsia="es-CO"/>
        </w:rPr>
        <w:t xml:space="preserve"> Cuevas de Lascaux</w:t>
      </w:r>
      <w:r w:rsidRPr="0075308F">
        <w:rPr>
          <w:rFonts w:ascii="Times New Roman" w:eastAsia="Times New Roman" w:hAnsi="Times New Roman" w:cs="Times New Roman"/>
          <w:sz w:val="24"/>
          <w:szCs w:val="24"/>
          <w:lang w:eastAsia="es-CO"/>
        </w:rPr>
        <w:t xml:space="preserve">. Una forma única de ver las </w:t>
      </w:r>
      <w:r w:rsidRPr="0075308F">
        <w:rPr>
          <w:rFonts w:ascii="Times New Roman" w:eastAsia="Times New Roman" w:hAnsi="Times New Roman" w:cs="Times New Roman"/>
          <w:b/>
          <w:bCs/>
          <w:sz w:val="24"/>
          <w:szCs w:val="24"/>
          <w:lang w:eastAsia="es-CO"/>
        </w:rPr>
        <w:t>pinturas prehistóricas</w:t>
      </w:r>
      <w:r w:rsidRPr="0075308F">
        <w:rPr>
          <w:rFonts w:ascii="Times New Roman" w:eastAsia="Times New Roman" w:hAnsi="Times New Roman" w:cs="Times New Roman"/>
          <w:sz w:val="24"/>
          <w:szCs w:val="24"/>
          <w:lang w:eastAsia="es-CO"/>
        </w:rPr>
        <w:t xml:space="preserve"> que no os podéis perder.</w:t>
      </w:r>
    </w:p>
    <w:p w:rsidR="0075308F" w:rsidRPr="0075308F" w:rsidRDefault="0075308F" w:rsidP="0075308F">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75308F">
        <w:rPr>
          <w:rFonts w:ascii="Times New Roman" w:eastAsia="Times New Roman" w:hAnsi="Times New Roman" w:cs="Times New Roman"/>
          <w:b/>
          <w:bCs/>
          <w:noProof/>
          <w:color w:val="0000FF"/>
          <w:sz w:val="24"/>
          <w:szCs w:val="24"/>
          <w:lang w:eastAsia="es-CO"/>
        </w:rPr>
        <w:drawing>
          <wp:inline distT="0" distB="0" distL="0" distR="0" wp14:anchorId="799EC854" wp14:editId="5B784084">
            <wp:extent cx="2066925" cy="1392011"/>
            <wp:effectExtent l="0" t="0" r="0" b="0"/>
            <wp:docPr id="20" name="Imagen 20" descr="image">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66925" cy="1392011"/>
                    </a:xfrm>
                    <a:prstGeom prst="rect">
                      <a:avLst/>
                    </a:prstGeom>
                    <a:noFill/>
                    <a:ln>
                      <a:noFill/>
                    </a:ln>
                  </pic:spPr>
                </pic:pic>
              </a:graphicData>
            </a:graphic>
          </wp:inline>
        </w:drawing>
      </w:r>
    </w:p>
    <w:p w:rsidR="0075308F" w:rsidRPr="0075308F" w:rsidRDefault="0075308F" w:rsidP="0075308F">
      <w:pPr>
        <w:spacing w:before="100" w:beforeAutospacing="1" w:after="100" w:afterAutospacing="1" w:line="240" w:lineRule="auto"/>
        <w:jc w:val="both"/>
        <w:rPr>
          <w:rFonts w:ascii="Times New Roman" w:eastAsia="Times New Roman" w:hAnsi="Times New Roman" w:cs="Times New Roman"/>
          <w:sz w:val="24"/>
          <w:szCs w:val="24"/>
          <w:lang w:eastAsia="es-CO"/>
        </w:rPr>
      </w:pPr>
      <w:r w:rsidRPr="0075308F">
        <w:rPr>
          <w:rFonts w:ascii="Times New Roman" w:eastAsia="Times New Roman" w:hAnsi="Times New Roman" w:cs="Times New Roman"/>
          <w:sz w:val="24"/>
          <w:szCs w:val="24"/>
          <w:lang w:eastAsia="es-CO"/>
        </w:rPr>
        <w:t xml:space="preserve">Conozcamos ahora algo más sobre la </w:t>
      </w:r>
      <w:r w:rsidRPr="0075308F">
        <w:rPr>
          <w:rFonts w:ascii="Times New Roman" w:eastAsia="Times New Roman" w:hAnsi="Times New Roman" w:cs="Times New Roman"/>
          <w:b/>
          <w:bCs/>
          <w:sz w:val="24"/>
          <w:szCs w:val="24"/>
          <w:lang w:eastAsia="es-CO"/>
        </w:rPr>
        <w:t>Cueva de Lascaux</w:t>
      </w:r>
      <w:r w:rsidRPr="0075308F">
        <w:rPr>
          <w:rFonts w:ascii="Times New Roman" w:eastAsia="Times New Roman" w:hAnsi="Times New Roman" w:cs="Times New Roman"/>
          <w:sz w:val="24"/>
          <w:szCs w:val="24"/>
          <w:lang w:eastAsia="es-CO"/>
        </w:rPr>
        <w:t xml:space="preserve">. Está situada cerca del pueblo de </w:t>
      </w:r>
      <w:r w:rsidRPr="0075308F">
        <w:rPr>
          <w:rFonts w:ascii="Times New Roman" w:eastAsia="Times New Roman" w:hAnsi="Times New Roman" w:cs="Times New Roman"/>
          <w:b/>
          <w:bCs/>
          <w:sz w:val="24"/>
          <w:szCs w:val="24"/>
          <w:lang w:eastAsia="es-CO"/>
        </w:rPr>
        <w:t>Montignac-sur-Vézère</w:t>
      </w:r>
      <w:r w:rsidRPr="0075308F">
        <w:rPr>
          <w:rFonts w:ascii="Times New Roman" w:eastAsia="Times New Roman" w:hAnsi="Times New Roman" w:cs="Times New Roman"/>
          <w:sz w:val="24"/>
          <w:szCs w:val="24"/>
          <w:lang w:eastAsia="es-CO"/>
        </w:rPr>
        <w:t xml:space="preserve"> en </w:t>
      </w:r>
      <w:hyperlink r:id="rId31" w:history="1">
        <w:r w:rsidRPr="0075308F">
          <w:rPr>
            <w:rFonts w:ascii="Times New Roman" w:eastAsia="Times New Roman" w:hAnsi="Times New Roman" w:cs="Times New Roman"/>
            <w:b/>
            <w:bCs/>
            <w:sz w:val="24"/>
            <w:szCs w:val="24"/>
            <w:u w:val="single"/>
            <w:lang w:eastAsia="es-CO"/>
          </w:rPr>
          <w:t>Dordoña,</w:t>
        </w:r>
      </w:hyperlink>
      <w:r w:rsidRPr="0075308F">
        <w:rPr>
          <w:rFonts w:ascii="Times New Roman" w:eastAsia="Times New Roman" w:hAnsi="Times New Roman" w:cs="Times New Roman"/>
          <w:b/>
          <w:bCs/>
          <w:sz w:val="24"/>
          <w:szCs w:val="24"/>
          <w:lang w:eastAsia="es-CO"/>
        </w:rPr>
        <w:t xml:space="preserve"> Francia</w:t>
      </w:r>
      <w:r w:rsidRPr="0075308F">
        <w:rPr>
          <w:rFonts w:ascii="Times New Roman" w:eastAsia="Times New Roman" w:hAnsi="Times New Roman" w:cs="Times New Roman"/>
          <w:sz w:val="24"/>
          <w:szCs w:val="24"/>
          <w:lang w:eastAsia="es-CO"/>
        </w:rPr>
        <w:t xml:space="preserve">. Es uno de los famosos </w:t>
      </w:r>
      <w:r w:rsidRPr="0075308F">
        <w:rPr>
          <w:rFonts w:ascii="Times New Roman" w:eastAsia="Times New Roman" w:hAnsi="Times New Roman" w:cs="Times New Roman"/>
          <w:b/>
          <w:bCs/>
          <w:sz w:val="24"/>
          <w:szCs w:val="24"/>
          <w:lang w:eastAsia="es-CO"/>
        </w:rPr>
        <w:t>Sitios prehistóricos y cuevas decoradas del valle del Vézère,</w:t>
      </w:r>
      <w:r w:rsidRPr="0075308F">
        <w:rPr>
          <w:rFonts w:ascii="Times New Roman" w:eastAsia="Times New Roman" w:hAnsi="Times New Roman" w:cs="Times New Roman"/>
          <w:sz w:val="24"/>
          <w:szCs w:val="24"/>
          <w:lang w:eastAsia="es-CO"/>
        </w:rPr>
        <w:t xml:space="preserve"> un conjunto de yacimientos y cuevas de gran valor arqueológico han sido declarados </w:t>
      </w:r>
      <w:hyperlink r:id="rId32" w:history="1">
        <w:r w:rsidRPr="0075308F">
          <w:rPr>
            <w:rFonts w:ascii="Times New Roman" w:eastAsia="Times New Roman" w:hAnsi="Times New Roman" w:cs="Times New Roman"/>
            <w:b/>
            <w:bCs/>
            <w:sz w:val="24"/>
            <w:szCs w:val="24"/>
            <w:u w:val="single"/>
            <w:lang w:eastAsia="es-CO"/>
          </w:rPr>
          <w:t>Patrimonio de la Humanidad</w:t>
        </w:r>
      </w:hyperlink>
      <w:r w:rsidRPr="0075308F">
        <w:rPr>
          <w:rFonts w:ascii="Times New Roman" w:eastAsia="Times New Roman" w:hAnsi="Times New Roman" w:cs="Times New Roman"/>
          <w:sz w:val="24"/>
          <w:szCs w:val="24"/>
          <w:lang w:eastAsia="es-CO"/>
        </w:rPr>
        <w:t xml:space="preserve"> por la </w:t>
      </w:r>
      <w:hyperlink r:id="rId33" w:history="1">
        <w:r w:rsidRPr="0075308F">
          <w:rPr>
            <w:rFonts w:ascii="Times New Roman" w:eastAsia="Times New Roman" w:hAnsi="Times New Roman" w:cs="Times New Roman"/>
            <w:b/>
            <w:bCs/>
            <w:sz w:val="24"/>
            <w:szCs w:val="24"/>
            <w:u w:val="single"/>
            <w:lang w:eastAsia="es-CO"/>
          </w:rPr>
          <w:t>Unesco</w:t>
        </w:r>
      </w:hyperlink>
      <w:r w:rsidRPr="0075308F">
        <w:rPr>
          <w:rFonts w:ascii="Times New Roman" w:eastAsia="Times New Roman" w:hAnsi="Times New Roman" w:cs="Times New Roman"/>
          <w:b/>
          <w:bCs/>
          <w:sz w:val="24"/>
          <w:szCs w:val="24"/>
          <w:lang w:eastAsia="es-CO"/>
        </w:rPr>
        <w:t xml:space="preserve">. </w:t>
      </w:r>
    </w:p>
    <w:p w:rsidR="0075308F" w:rsidRPr="0075308F" w:rsidRDefault="0075308F" w:rsidP="0075308F">
      <w:pPr>
        <w:spacing w:before="100" w:beforeAutospacing="1" w:after="100" w:afterAutospacing="1" w:line="240" w:lineRule="auto"/>
        <w:jc w:val="both"/>
        <w:rPr>
          <w:rFonts w:ascii="Times New Roman" w:eastAsia="Times New Roman" w:hAnsi="Times New Roman" w:cs="Times New Roman"/>
          <w:sz w:val="24"/>
          <w:szCs w:val="24"/>
          <w:lang w:eastAsia="es-CO"/>
        </w:rPr>
      </w:pPr>
      <w:hyperlink r:id="rId34" w:history="1"/>
      <w:r w:rsidRPr="0075308F">
        <w:rPr>
          <w:rFonts w:ascii="Times New Roman" w:eastAsia="Times New Roman" w:hAnsi="Times New Roman" w:cs="Times New Roman"/>
          <w:sz w:val="24"/>
          <w:szCs w:val="24"/>
          <w:lang w:eastAsia="es-CO"/>
        </w:rPr>
        <w:t xml:space="preserve">La </w:t>
      </w:r>
      <w:r w:rsidRPr="0075308F">
        <w:rPr>
          <w:rFonts w:ascii="Times New Roman" w:eastAsia="Times New Roman" w:hAnsi="Times New Roman" w:cs="Times New Roman"/>
          <w:b/>
          <w:bCs/>
          <w:sz w:val="24"/>
          <w:szCs w:val="24"/>
          <w:lang w:eastAsia="es-CO"/>
        </w:rPr>
        <w:t xml:space="preserve">cueva de Lascaux </w:t>
      </w:r>
      <w:r w:rsidRPr="0075308F">
        <w:rPr>
          <w:rFonts w:ascii="Times New Roman" w:eastAsia="Times New Roman" w:hAnsi="Times New Roman" w:cs="Times New Roman"/>
          <w:sz w:val="24"/>
          <w:szCs w:val="24"/>
          <w:lang w:eastAsia="es-CO"/>
        </w:rPr>
        <w:t>es una cavidad de unos 200 metros de largo, compuesta por salas más o menos circulares y galerías-</w:t>
      </w:r>
      <w:hyperlink r:id="rId35" w:history="1">
        <w:r w:rsidRPr="0075308F">
          <w:rPr>
            <w:rFonts w:ascii="Times New Roman" w:eastAsia="Times New Roman" w:hAnsi="Times New Roman" w:cs="Times New Roman"/>
            <w:sz w:val="24"/>
            <w:szCs w:val="24"/>
            <w:u w:val="single"/>
            <w:lang w:eastAsia="es-CO"/>
          </w:rPr>
          <w:t>corredores</w:t>
        </w:r>
      </w:hyperlink>
      <w:r w:rsidRPr="0075308F">
        <w:rPr>
          <w:rFonts w:ascii="Times New Roman" w:eastAsia="Times New Roman" w:hAnsi="Times New Roman" w:cs="Times New Roman"/>
          <w:sz w:val="24"/>
          <w:szCs w:val="24"/>
          <w:lang w:eastAsia="es-CO"/>
        </w:rPr>
        <w:t xml:space="preserve">. Las </w:t>
      </w:r>
      <w:hyperlink r:id="rId36" w:history="1">
        <w:r w:rsidRPr="0075308F">
          <w:rPr>
            <w:rFonts w:ascii="Times New Roman" w:eastAsia="Times New Roman" w:hAnsi="Times New Roman" w:cs="Times New Roman"/>
            <w:b/>
            <w:bCs/>
            <w:sz w:val="24"/>
            <w:szCs w:val="24"/>
            <w:u w:val="single"/>
            <w:lang w:eastAsia="es-CO"/>
          </w:rPr>
          <w:t>pinturas rupestres</w:t>
        </w:r>
      </w:hyperlink>
      <w:r w:rsidRPr="0075308F">
        <w:rPr>
          <w:rFonts w:ascii="Times New Roman" w:eastAsia="Times New Roman" w:hAnsi="Times New Roman" w:cs="Times New Roman"/>
          <w:sz w:val="24"/>
          <w:szCs w:val="24"/>
          <w:lang w:eastAsia="es-CO"/>
        </w:rPr>
        <w:t xml:space="preserve"> que se encuentran en sus paredes representan numerosos animales: caballos, ciervos, cabras montesas, toros, felinos, un oso, un rinoceronte. También hay una figura aparentemente fantástica a la que han llamado “El Unicornio” y signos que no se han podido interpretar.</w:t>
      </w:r>
    </w:p>
    <w:p w:rsidR="0075308F" w:rsidRDefault="0075308F" w:rsidP="0075308F">
      <w:pPr>
        <w:spacing w:before="100" w:beforeAutospacing="1" w:after="100" w:afterAutospacing="1" w:line="240" w:lineRule="auto"/>
        <w:jc w:val="both"/>
        <w:rPr>
          <w:rFonts w:ascii="Times New Roman" w:eastAsia="Times New Roman" w:hAnsi="Times New Roman" w:cs="Times New Roman"/>
          <w:sz w:val="24"/>
          <w:szCs w:val="24"/>
          <w:lang w:eastAsia="es-CO"/>
        </w:rPr>
      </w:pPr>
      <w:r w:rsidRPr="0075308F">
        <w:rPr>
          <w:rFonts w:ascii="Times New Roman" w:eastAsia="Times New Roman" w:hAnsi="Times New Roman" w:cs="Times New Roman"/>
          <w:sz w:val="24"/>
          <w:szCs w:val="24"/>
          <w:lang w:eastAsia="es-CO"/>
        </w:rPr>
        <w:t>Los residuos orgánicos en</w:t>
      </w:r>
      <w:r w:rsidRPr="0075308F">
        <w:rPr>
          <w:rFonts w:ascii="Times New Roman" w:eastAsia="Times New Roman" w:hAnsi="Times New Roman" w:cs="Times New Roman"/>
          <w:b/>
          <w:bCs/>
          <w:sz w:val="24"/>
          <w:szCs w:val="24"/>
          <w:lang w:eastAsia="es-CO"/>
        </w:rPr>
        <w:t xml:space="preserve"> Lascaux</w:t>
      </w:r>
      <w:r w:rsidRPr="0075308F">
        <w:rPr>
          <w:rFonts w:ascii="Times New Roman" w:eastAsia="Times New Roman" w:hAnsi="Times New Roman" w:cs="Times New Roman"/>
          <w:sz w:val="24"/>
          <w:szCs w:val="24"/>
          <w:lang w:eastAsia="es-CO"/>
        </w:rPr>
        <w:t xml:space="preserve"> han sido datados en aproximadamente  unos 17.000 años de antigüedad, en el período</w:t>
      </w:r>
      <w:r w:rsidRPr="0075308F">
        <w:rPr>
          <w:rFonts w:ascii="Times New Roman" w:eastAsia="Times New Roman" w:hAnsi="Times New Roman" w:cs="Times New Roman"/>
          <w:b/>
          <w:bCs/>
          <w:sz w:val="24"/>
          <w:szCs w:val="24"/>
          <w:lang w:eastAsia="es-CO"/>
        </w:rPr>
        <w:t xml:space="preserve"> Paleolítco superior</w:t>
      </w:r>
      <w:r w:rsidRPr="0075308F">
        <w:rPr>
          <w:rFonts w:ascii="Times New Roman" w:eastAsia="Times New Roman" w:hAnsi="Times New Roman" w:cs="Times New Roman"/>
          <w:sz w:val="24"/>
          <w:szCs w:val="24"/>
          <w:lang w:eastAsia="es-CO"/>
        </w:rPr>
        <w:t>. Y maravillosamente la naturaleza ha permitido su conservación, dejando abierta una ventana directa entre nosotros y estos remotos antepasados de</w:t>
      </w:r>
      <w:r w:rsidRPr="0075308F">
        <w:rPr>
          <w:rFonts w:ascii="Times New Roman" w:eastAsia="Times New Roman" w:hAnsi="Times New Roman" w:cs="Times New Roman"/>
          <w:b/>
          <w:bCs/>
          <w:sz w:val="24"/>
          <w:szCs w:val="24"/>
          <w:lang w:eastAsia="es-CO"/>
        </w:rPr>
        <w:t xml:space="preserve"> sociedades </w:t>
      </w:r>
      <w:hyperlink r:id="rId37" w:history="1">
        <w:r w:rsidRPr="0075308F">
          <w:rPr>
            <w:rFonts w:ascii="Times New Roman" w:eastAsia="Times New Roman" w:hAnsi="Times New Roman" w:cs="Times New Roman"/>
            <w:b/>
            <w:bCs/>
            <w:sz w:val="24"/>
            <w:szCs w:val="24"/>
            <w:u w:val="single"/>
            <w:lang w:eastAsia="es-CO"/>
          </w:rPr>
          <w:t>cazadoras recolectoras</w:t>
        </w:r>
      </w:hyperlink>
      <w:r w:rsidRPr="0075308F">
        <w:rPr>
          <w:rFonts w:ascii="Times New Roman" w:eastAsia="Times New Roman" w:hAnsi="Times New Roman" w:cs="Times New Roman"/>
          <w:sz w:val="24"/>
          <w:szCs w:val="24"/>
          <w:lang w:eastAsia="es-CO"/>
        </w:rPr>
        <w:t>.</w:t>
      </w:r>
    </w:p>
    <w:p w:rsidR="00CE33A6" w:rsidRDefault="00CE33A6" w:rsidP="00CE33A6">
      <w:pPr>
        <w:pStyle w:val="NormalWeb"/>
        <w:jc w:val="center"/>
        <w:rPr>
          <w:rStyle w:val="Textoennegrita"/>
        </w:rPr>
      </w:pPr>
    </w:p>
    <w:p w:rsidR="00CE33A6" w:rsidRDefault="00CE33A6" w:rsidP="00CE33A6">
      <w:pPr>
        <w:pStyle w:val="NormalWeb"/>
        <w:jc w:val="center"/>
      </w:pPr>
      <w:r>
        <w:rPr>
          <w:rStyle w:val="Textoennegrita"/>
        </w:rPr>
        <w:lastRenderedPageBreak/>
        <w:t>LAS CUEVAS DE LASCAUX    (FRANCIA)</w:t>
      </w:r>
    </w:p>
    <w:p w:rsidR="00CE33A6" w:rsidRDefault="00CE33A6" w:rsidP="00CE33A6">
      <w:pPr>
        <w:pStyle w:val="NormalWeb"/>
        <w:jc w:val="both"/>
      </w:pPr>
      <w:r>
        <w:rPr>
          <w:rStyle w:val="Textoennegrita"/>
          <w:color w:val="000000"/>
        </w:rPr>
        <w:t xml:space="preserve">La cueva fue descubierta el </w:t>
      </w:r>
      <w:hyperlink r:id="rId38" w:tooltip="12 de septiembre" w:history="1">
        <w:r>
          <w:rPr>
            <w:rStyle w:val="Textoennegrita"/>
            <w:color w:val="000000"/>
            <w:u w:val="single"/>
          </w:rPr>
          <w:t>12 de septiembre</w:t>
        </w:r>
      </w:hyperlink>
      <w:r>
        <w:rPr>
          <w:rStyle w:val="Textoennegrita"/>
          <w:color w:val="000000"/>
        </w:rPr>
        <w:t xml:space="preserve"> de </w:t>
      </w:r>
      <w:hyperlink r:id="rId39" w:tooltip="1940" w:history="1">
        <w:r>
          <w:rPr>
            <w:rStyle w:val="Textoennegrita"/>
            <w:color w:val="000000"/>
            <w:u w:val="single"/>
          </w:rPr>
          <w:t>1940</w:t>
        </w:r>
      </w:hyperlink>
      <w:r>
        <w:rPr>
          <w:rStyle w:val="Textoennegrita"/>
          <w:color w:val="000000"/>
        </w:rPr>
        <w:t xml:space="preserve"> por cuatro adolescentes. El acceso público se facilitó tras la </w:t>
      </w:r>
      <w:hyperlink r:id="rId40" w:tooltip="Segunda Guerra Mundial" w:history="1">
        <w:r>
          <w:rPr>
            <w:rStyle w:val="Textoennegrita"/>
            <w:color w:val="000000"/>
            <w:u w:val="single"/>
          </w:rPr>
          <w:t>Segunda Guerra Mundial</w:t>
        </w:r>
      </w:hyperlink>
      <w:r>
        <w:rPr>
          <w:rStyle w:val="Textoennegrita"/>
          <w:color w:val="000000"/>
        </w:rPr>
        <w:t xml:space="preserve">. Hacia </w:t>
      </w:r>
      <w:hyperlink r:id="rId41" w:tooltip="1955" w:history="1">
        <w:r>
          <w:rPr>
            <w:rStyle w:val="Textoennegrita"/>
            <w:color w:val="000000"/>
            <w:u w:val="single"/>
          </w:rPr>
          <w:t>1955</w:t>
        </w:r>
      </w:hyperlink>
      <w:r>
        <w:rPr>
          <w:rStyle w:val="Textoennegrita"/>
          <w:color w:val="000000"/>
        </w:rPr>
        <w:t xml:space="preserve">, el </w:t>
      </w:r>
      <w:hyperlink r:id="rId42" w:tooltip="Dióxido de carbono" w:history="1">
        <w:r>
          <w:rPr>
            <w:rStyle w:val="Textoennegrita"/>
            <w:color w:val="000000"/>
            <w:u w:val="single"/>
          </w:rPr>
          <w:t>dióxido de carbono</w:t>
        </w:r>
      </w:hyperlink>
      <w:r>
        <w:rPr>
          <w:rStyle w:val="Textoennegrita"/>
          <w:color w:val="000000"/>
        </w:rPr>
        <w:t xml:space="preserve"> producido por los 1.200 visitantes que la cueva recibía al día dañó la misma visiblemente. La cueva fue cerrada </w:t>
      </w:r>
      <w:r>
        <w:rPr>
          <w:rStyle w:val="Textoennegrita"/>
        </w:rPr>
        <w:t xml:space="preserve">al público </w:t>
      </w:r>
      <w:r w:rsidRPr="00CE33A6">
        <w:rPr>
          <w:rStyle w:val="Textoennegrita"/>
        </w:rPr>
        <w:t xml:space="preserve">en </w:t>
      </w:r>
      <w:hyperlink r:id="rId43" w:tooltip="1963" w:history="1">
        <w:r w:rsidRPr="00CE33A6">
          <w:rPr>
            <w:rStyle w:val="Textoennegrita"/>
            <w:u w:val="single"/>
          </w:rPr>
          <w:t>1963</w:t>
        </w:r>
      </w:hyperlink>
      <w:r w:rsidRPr="00CE33A6">
        <w:rPr>
          <w:rStyle w:val="Textoennegrita"/>
        </w:rPr>
        <w:t xml:space="preserve">, </w:t>
      </w:r>
      <w:r>
        <w:rPr>
          <w:rStyle w:val="Textoennegrita"/>
        </w:rPr>
        <w:t>para así preservar el arte. Después del cierre, las pinturas fueron restauradas a su estado original y actualmente se está realizando un seguimiento diario.</w:t>
      </w:r>
    </w:p>
    <w:p w:rsidR="00CE33A6" w:rsidRDefault="00CE33A6" w:rsidP="00CE33A6">
      <w:pPr>
        <w:pStyle w:val="NormalWeb"/>
        <w:jc w:val="both"/>
      </w:pPr>
      <w:r>
        <w:rPr>
          <w:rStyle w:val="Textoennegrita"/>
        </w:rPr>
        <w:t>Las famosas pinturas rupestres de Lascaux, Francia, descubiertas en 1940, se distinguen por presentar una impresionante fauna conformada por caballos, renos y toros de magnífica configuración. Siempre las formas en movimiento y en balanceada composición, se muestran imponentes y majestuosas dentro de la realización artística, según podemos apreciar en la reproducción superior.</w:t>
      </w:r>
    </w:p>
    <w:p w:rsidR="00CE33A6" w:rsidRDefault="00CE33A6" w:rsidP="00CE33A6">
      <w:pPr>
        <w:pStyle w:val="NormalWeb"/>
        <w:jc w:val="both"/>
      </w:pPr>
      <w:r>
        <w:rPr>
          <w:rStyle w:val="Textoennegrita"/>
        </w:rPr>
        <w:t>El color de las pinturas de Lascaux, difiere de Altamira, en cuanto presenta armonías de azules y rosados muy variados y enriquecidos por sombras de sienas de vistosas  gamas, en razón, a la naturaleza mineral de su pigmento fino y de rico cromatismo.</w:t>
      </w:r>
    </w:p>
    <w:p w:rsidR="00CE33A6" w:rsidRDefault="00CE33A6" w:rsidP="00CE33A6">
      <w:pPr>
        <w:pStyle w:val="NormalWeb"/>
        <w:jc w:val="both"/>
      </w:pPr>
      <w:r>
        <w:rPr>
          <w:rStyle w:val="Textoennegrita"/>
        </w:rPr>
        <w:t>Las cuevas de Lascaux, han enriquecido notablemente los descubrimientos de la pintura prehistórica, permitiéndonos ver en el hombre antiguo a un tipo refinado y sensible a pesar de su mundo cavernario en que vivió. Un especial sentido descriptivo de la realidad  anima la pintura  rupestre de Lascaux, con lo cual nos afirma  el hombre su estado de superioridad y dominio de la naturaleza, y al mismo tiempo, nos expresa su responsabilidad, aprecio, y amor por el mundo que habitó  el cual reverencia y perpetúa  por medio del arte.</w:t>
      </w:r>
    </w:p>
    <w:p w:rsidR="00CE33A6" w:rsidRDefault="00CE33A6" w:rsidP="00CE33A6">
      <w:pPr>
        <w:pStyle w:val="NormalWeb"/>
        <w:jc w:val="both"/>
      </w:pPr>
      <w:r>
        <w:rPr>
          <w:rStyle w:val="Textoennegrita"/>
        </w:rPr>
        <w:t>El artista de Lascaux es impresionista en su representación. Goza de la figura abierta y sugerida, antes  que de la forma fuerte y concisa. Muestra alto dominio de la configuración realista, según  es  posible apreciar en determinadas poses y escorzos de las formas animales. La caracterización de sexo y género, es otro factor de admirable realización en este arte extraordinario.</w:t>
      </w:r>
    </w:p>
    <w:p w:rsidR="00CE33A6" w:rsidRDefault="00CE33A6" w:rsidP="00CE33A6">
      <w:pPr>
        <w:pStyle w:val="NormalWeb"/>
        <w:jc w:val="both"/>
        <w:rPr>
          <w:rStyle w:val="Textoennegrita"/>
        </w:rPr>
      </w:pPr>
      <w:r>
        <w:rPr>
          <w:rStyle w:val="Textoennegrita"/>
        </w:rPr>
        <w:t>La orientación de las figuras animales dentro de la composición, indican un sentido innato del ordenamiento estético por parte del artista.</w:t>
      </w:r>
    </w:p>
    <w:p w:rsidR="00CE33A6" w:rsidRDefault="00CE33A6" w:rsidP="00CE33A6">
      <w:pPr>
        <w:pStyle w:val="NormalWeb"/>
        <w:jc w:val="both"/>
        <w:rPr>
          <w:rStyle w:val="Textoennegrita"/>
        </w:rPr>
      </w:pPr>
    </w:p>
    <w:p w:rsidR="00CE33A6" w:rsidRDefault="00CE33A6" w:rsidP="00CE33A6">
      <w:pPr>
        <w:pStyle w:val="NormalWeb"/>
      </w:pPr>
      <w:r>
        <w:rPr>
          <w:b/>
          <w:bCs/>
          <w:i/>
          <w:iCs/>
          <w:noProof/>
          <w:color w:val="0000FF"/>
        </w:rPr>
        <w:drawing>
          <wp:inline distT="0" distB="0" distL="0" distR="0" wp14:anchorId="6820A751" wp14:editId="47BFAD96">
            <wp:extent cx="1914525" cy="1250823"/>
            <wp:effectExtent l="0" t="0" r="0" b="6985"/>
            <wp:docPr id="22" name="Imagen 22" descr="LASCAUX 1">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ASCAUX 1">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14525" cy="1250823"/>
                    </a:xfrm>
                    <a:prstGeom prst="rect">
                      <a:avLst/>
                    </a:prstGeom>
                    <a:noFill/>
                    <a:ln>
                      <a:noFill/>
                    </a:ln>
                  </pic:spPr>
                </pic:pic>
              </a:graphicData>
            </a:graphic>
          </wp:inline>
        </w:drawing>
      </w:r>
    </w:p>
    <w:p w:rsidR="00CE33A6" w:rsidRDefault="00CE33A6" w:rsidP="00CE33A6">
      <w:pPr>
        <w:pStyle w:val="NormalWeb"/>
        <w:jc w:val="center"/>
      </w:pPr>
      <w:r>
        <w:rPr>
          <w:rStyle w:val="nfasis"/>
          <w:b/>
          <w:bCs/>
        </w:rPr>
        <w:lastRenderedPageBreak/>
        <w:t>Lascaux, Descubrimiento y cierre</w:t>
      </w:r>
    </w:p>
    <w:p w:rsidR="00CE33A6" w:rsidRDefault="00CE33A6" w:rsidP="00CE33A6">
      <w:pPr>
        <w:pStyle w:val="NormalWeb"/>
        <w:jc w:val="both"/>
      </w:pPr>
      <w:r>
        <w:rPr>
          <w:rStyle w:val="Textoennegrita"/>
        </w:rPr>
        <w:t>La caverna de Lascaux fue descubierta casualmente por cuatro adolescentes el 12 de Septiembre de 1940. Sus nombres eran Marcel Ravidat, Jacques Marsal, Georges Agnel y Simon Coencas.</w:t>
      </w:r>
    </w:p>
    <w:p w:rsidR="00CE33A6" w:rsidRDefault="00CE33A6" w:rsidP="00CE33A6">
      <w:pPr>
        <w:pStyle w:val="NormalWeb"/>
        <w:jc w:val="both"/>
      </w:pPr>
      <w:r>
        <w:rPr>
          <w:rStyle w:val="Textoennegrita"/>
        </w:rPr>
        <w:t xml:space="preserve">Los jóvenes se encontraban en un bosque cerca de Montignac, en Dordoña. De pronto su perro se escapó y se ocultó tras una piedra. Uno de ellos lo fue a buscar y al hacerlo notó la existencia de la caverna detrás, entró en ella, precisamente a lo que conocemos como Divertículo Axial y al descender, vio las maravillosas pinturas de sus paredes. </w:t>
      </w:r>
    </w:p>
    <w:p w:rsidR="00CE33A6" w:rsidRDefault="00CE33A6" w:rsidP="00CE33A6">
      <w:pPr>
        <w:pStyle w:val="NormalWeb"/>
        <w:jc w:val="both"/>
      </w:pPr>
      <w:r>
        <w:rPr>
          <w:rStyle w:val="Textoennegrita"/>
        </w:rPr>
        <w:t>Al darse cuenta de la importancia del descubrimiento, se apresuraron a llamar a uno de sus profesores, el que astutamente advirtió de esto al Abate Breuil.</w:t>
      </w:r>
    </w:p>
    <w:p w:rsidR="00CE33A6" w:rsidRDefault="00CE33A6" w:rsidP="00CE33A6">
      <w:pPr>
        <w:pStyle w:val="NormalWeb"/>
        <w:jc w:val="both"/>
      </w:pPr>
      <w:r>
        <w:rPr>
          <w:rStyle w:val="Textoennegrita"/>
        </w:rPr>
        <w:t>Gracias a que estuvo cerrada hasta el día de su descubrimiento, las pinturas de su interior se encontraban intactas, tal como habían sido dejadas miles de años atrás.</w:t>
      </w:r>
    </w:p>
    <w:p w:rsidR="00CE33A6" w:rsidRDefault="00CE33A6" w:rsidP="00CE33A6">
      <w:pPr>
        <w:pStyle w:val="NormalWeb"/>
        <w:jc w:val="both"/>
      </w:pPr>
      <w:r>
        <w:rPr>
          <w:rStyle w:val="Textoennegrita"/>
        </w:rPr>
        <w:t xml:space="preserve">Luego de la II Guerra mundial, se comenzó a trabajar en la cueva para permitir el paso de los visitantes, visitas que llegaron a alcanzar la cifra de 1200 diarias. </w:t>
      </w:r>
    </w:p>
    <w:p w:rsidR="00CE33A6" w:rsidRDefault="00CE33A6" w:rsidP="00CE33A6">
      <w:pPr>
        <w:pStyle w:val="NormalWeb"/>
        <w:jc w:val="both"/>
      </w:pPr>
      <w:r>
        <w:rPr>
          <w:rStyle w:val="Textoennegrita"/>
        </w:rPr>
        <w:t>En 1955, se percataron de que la cueva estaba deteriorándose. La causa de ello fue el exceso de gas carbónico producto de la respiración de la gran cantidad de visitantes que diariamente ingresaban en ella, cuya evaporación dañaba las pinturas de las paredes de la caverna. Por eso, el Ministerio de Asuntos Culturales, en ese momento dirigido por André Malraux, decretó el cierre de la cueva el 20 de abril de 1963.</w:t>
      </w:r>
    </w:p>
    <w:p w:rsidR="00CE33A6" w:rsidRDefault="00CE33A6" w:rsidP="00CE33A6">
      <w:pPr>
        <w:pStyle w:val="NormalWeb"/>
        <w:jc w:val="both"/>
      </w:pPr>
      <w:r>
        <w:rPr>
          <w:rStyle w:val="Textoennegrita"/>
        </w:rPr>
        <w:t>Debido al cierre, las obras parietales de la cueva recobraron su belleza original, ya que la eliminación de las visitas le devolvió las condiciones climáticas bajo las cuales se había mantenido hasta su descubrimiento.</w:t>
      </w:r>
    </w:p>
    <w:p w:rsidR="00CE33A6" w:rsidRDefault="00CE33A6" w:rsidP="00CE33A6">
      <w:pPr>
        <w:pStyle w:val="NormalWeb"/>
        <w:jc w:val="both"/>
      </w:pPr>
      <w:r>
        <w:rPr>
          <w:rStyle w:val="Textoennegrita"/>
        </w:rPr>
        <w:t>Además se le agregó un sistema de cuidado y preservación, que monitorea la cueva permanentemente para garantizar la mantención de las condiciones óptimas de preservación de las obras.</w:t>
      </w:r>
    </w:p>
    <w:p w:rsidR="00CE33A6" w:rsidRDefault="00CE33A6" w:rsidP="00CE33A6">
      <w:pPr>
        <w:pStyle w:val="NormalWeb"/>
        <w:jc w:val="both"/>
      </w:pPr>
      <w:r>
        <w:rPr>
          <w:rStyle w:val="Textoennegrita"/>
        </w:rPr>
        <w:t>A pesar de ello, en el 2001, sobre el suelo y zonas deprimidas de la cueva, se comenzó a observar el desarrollo de colonias de microorganismos, hongos y bacterias. Debido a ello, se aplicaron tratamientos con fuguicidas y antibióticos, además del esparcimiento de cal viva sobre el suelo. La situación se encuentra ahora controlada.</w:t>
      </w:r>
    </w:p>
    <w:p w:rsidR="00CE33A6" w:rsidRDefault="00CE33A6" w:rsidP="00CE33A6">
      <w:pPr>
        <w:pStyle w:val="NormalWeb"/>
        <w:jc w:val="both"/>
      </w:pPr>
      <w:r>
        <w:rPr>
          <w:rStyle w:val="Textoennegrita"/>
        </w:rPr>
        <w:t>En marzo de 1980, la Administración Departamental de Turismo de Dordoña se encargó de la reproducción de las dos salas más representativas e importantes de Lascaux: El Divertículo Axial y La Sala de los Toros.</w:t>
      </w:r>
    </w:p>
    <w:p w:rsidR="00CE33A6" w:rsidRDefault="00CE33A6" w:rsidP="00CE33A6">
      <w:pPr>
        <w:pStyle w:val="NormalWeb"/>
        <w:jc w:val="both"/>
      </w:pPr>
      <w:r>
        <w:rPr>
          <w:rStyle w:val="Textoennegrita"/>
        </w:rPr>
        <w:t xml:space="preserve">Desde 1983, Lascaux II tiene sus puertas abiertas al público. </w:t>
      </w:r>
    </w:p>
    <w:p w:rsidR="00CE33A6" w:rsidRDefault="00CE33A6" w:rsidP="00CE33A6">
      <w:pPr>
        <w:pStyle w:val="NormalWeb"/>
        <w:jc w:val="both"/>
      </w:pPr>
      <w:r>
        <w:rPr>
          <w:rStyle w:val="nfasis"/>
          <w:b/>
          <w:bCs/>
        </w:rPr>
        <w:t>Lascaux, Situación Geográfica e Histórica del Arte Parietal</w:t>
      </w:r>
    </w:p>
    <w:p w:rsidR="00CE33A6" w:rsidRDefault="00CE33A6" w:rsidP="00CE33A6">
      <w:pPr>
        <w:pStyle w:val="NormalWeb"/>
        <w:jc w:val="both"/>
      </w:pPr>
      <w:r>
        <w:rPr>
          <w:rStyle w:val="Textoennegrita"/>
        </w:rPr>
        <w:lastRenderedPageBreak/>
        <w:t>El período Paleolítico se divide en tres fases principales la primera se llama paleolítico Antiguo; en este período a partir del 500.000 a.C. se reconocen los primeros utensilios: simples guijarros partidos primeramente, luego la talla bifacial y lascas, después de este período sigue el paleolítico Medio cerca del 100.000 a. C. donde se continúa con la industria de la lasca y se comienza el trabajo en hueso y las primeras sepulturas para llegar finalmente el paleolítico Superior alrededor del 35.00 a.C. donde aparece al “homo sapiens” quien se encargaría de continuar con la evolución cultural, en este período se crea el arte, este no nació de la noche a la mañana se trató de un proceso largo donde el hombre tuvo que interactuar con su cuerpo, sus manos, y lo que encontraba a su alrededor rasguñando la pared, jugando con la arcilla pintándose las mano y plasmándolas para luego reconocerlas y comenzar la experimentación hasta llegar a la pintura; como este período es tan rico en diversidad cultural que da pie a una subdivisión para identificar el desarrollo de cada cultura que son: chatelperroniense, auriñaciense, gravitiense, solutrense y magdaleniense.</w:t>
      </w:r>
    </w:p>
    <w:p w:rsidR="00CE33A6" w:rsidRDefault="00CE33A6" w:rsidP="00CE33A6">
      <w:pPr>
        <w:pStyle w:val="NormalWeb"/>
        <w:jc w:val="both"/>
      </w:pPr>
      <w:r>
        <w:rPr>
          <w:rStyle w:val="Textoennegrita"/>
        </w:rPr>
        <w:t>El desarrollo del arte también lo encontramos en dos divisiones, el arte Mobiliar, aquel que era independiente y como tal podía ser trasladado de lugar y el arte Parietal o Rupestre, que es el que nos importa principalmente, que abarca las manifestaciones de pintura, grabado o relieves que tienen como soporte las paredes rocosas de cuevas. Este arte tiene una extensión geográfica que comprende el área sudoeste de Francia, la cordillera pirenaica y montes cantábricos, esta zona recibe el nombre de Franco- cantábrico.</w:t>
      </w:r>
    </w:p>
    <w:p w:rsidR="00CE33A6" w:rsidRDefault="00CE33A6" w:rsidP="00CE33A6">
      <w:pPr>
        <w:pStyle w:val="NormalWeb"/>
        <w:jc w:val="both"/>
      </w:pPr>
      <w:r>
        <w:rPr>
          <w:rStyle w:val="Textoennegrita"/>
        </w:rPr>
        <w:t xml:space="preserve">El por qué de la aparición de este arte todavía no tiene una respuesta definida pues no hay vestigios de porque nació simplemente de que está presente, se cree que pueden ser manifestaciones mágico-religiosas, rituales que propiciaran una buena caza, hay diversas teorías frente a esto pero ninguna da la respuesta definitiva. </w:t>
      </w:r>
    </w:p>
    <w:p w:rsidR="00CE33A6" w:rsidRDefault="00CE33A6" w:rsidP="00CE33A6">
      <w:pPr>
        <w:pStyle w:val="NormalWeb"/>
        <w:jc w:val="both"/>
      </w:pPr>
      <w:r>
        <w:t> </w:t>
      </w:r>
      <w:r>
        <w:rPr>
          <w:rStyle w:val="Textoennegrita"/>
        </w:rPr>
        <w:t>El primer descubrimiento de estas cavernas no se reconoció como arte del paleolítico, sino hasta muy después cuando ya se habían descubierto más, que le dieron mayor credibilidad. Estas cavernas luego del cambio de clima quedaron sepultadas o tapadas manteniendo casi perfecto el contenido artístico al interior de ellas, muchas de estas cavernas no eran utilizadas como habitaciones sino como santuarios, y si lo fueron eran solamente utilizadas como refugios en las entradas cerca de la luz donde no encontramos pinturas, pues esta se encuentran en los lugares más recónditos de las cavernas, acentuando aún más la idea de que fueran santuarios.</w:t>
      </w:r>
    </w:p>
    <w:p w:rsidR="00CE33A6" w:rsidRDefault="00CE33A6" w:rsidP="00CE33A6">
      <w:pPr>
        <w:pStyle w:val="NormalWeb"/>
        <w:jc w:val="both"/>
      </w:pPr>
      <w:r>
        <w:rPr>
          <w:rStyle w:val="Textoennegrita"/>
        </w:rPr>
        <w:t>En el valle de Vézere en la zona de la Dordoña a unos 24 km de Les Eyzies esta una de las cuevas más importantes de la cultura auriñaciense es la caverna de Lascaux sin dejar de encontrar en ella otro estilo de pintura pero no tan desarrollado como el que se encuentra en Altamira, que sería el punto más álgido de la pintura magdaleniense.</w:t>
      </w:r>
      <w:r>
        <w:rPr>
          <w:rStyle w:val="nfasis"/>
          <w:b/>
          <w:bCs/>
        </w:rPr>
        <w:t xml:space="preserve"> “El grueso de las pinturas de Lascaux parece pertenecer a la última época del auriñaciense aunque algunas son probablemente más antiguas…por otra parte hay unas cuantas pinturas en lo que podríamos denominar un estilo “proto-magdaleniense”, es decir, pinturas que indican la técnica de los últimos frescos magdalenienses “clásicos”, aunque no idénticos en representaciones”</w:t>
      </w:r>
      <w:r>
        <w:rPr>
          <w:rStyle w:val="Textoennegrita"/>
        </w:rPr>
        <w:t xml:space="preserve">, esto nos indica que tal vez estas cavernas </w:t>
      </w:r>
      <w:r>
        <w:rPr>
          <w:rStyle w:val="Textoennegrita"/>
        </w:rPr>
        <w:lastRenderedPageBreak/>
        <w:t>eran utilizadas como santuarios donde distintas generaciones plasmaron en sus paredes ritos y experiencias de vida.</w:t>
      </w:r>
    </w:p>
    <w:p w:rsidR="00CE33A6" w:rsidRDefault="00CE33A6" w:rsidP="00CE33A6">
      <w:pPr>
        <w:pStyle w:val="NormalWeb"/>
        <w:jc w:val="both"/>
      </w:pPr>
      <w:r>
        <w:rPr>
          <w:rStyle w:val="Textoennegrita"/>
        </w:rPr>
        <w:t>En Lascaux se reconoce la típica “perspectiva retorcida” del período auriñaciense donde el animal esta de perfil y se ven sus dos orejas y cuernos representados de frente o de tres cuartos, sin importar que esto no sucede en la realidad, también el arte auriñaciense es más estático y reposado que el magdaleniense, el arte parietal es un arte naturalista pues el animal es identificable, pero no es realista pues nos encontramos en Lascaux con un ser desconocido que ha sido denominado como un unicornio con cuerpo de felino, no sólo en Lascaux se encuentran estas representaciones, no son abundantes pero están presentes, esto hace pensar a los investigadores que tal vez sean una especie de espíritu de la caverna o también seres encargados de las ceremonias.</w:t>
      </w:r>
    </w:p>
    <w:p w:rsidR="00CE33A6" w:rsidRDefault="00CE33A6" w:rsidP="00CE33A6">
      <w:pPr>
        <w:pStyle w:val="NormalWeb"/>
        <w:jc w:val="both"/>
      </w:pPr>
      <w:r>
        <w:rPr>
          <w:rStyle w:val="Textoennegrita"/>
        </w:rPr>
        <w:t>En Lascaux como en otras cavernas se desarrolla distintos temas como las representaciones de animales naturalistas; también tenemos las representaciones antropomorfas que se desconoce su real significado, tal vez podrían haber sido especies de hechizaron encargados de los rituales y finalmente representaciones de objetos inanimados, que se derivan en signos que tienen formas de peines también puntos, combinaciones de líneas, que según Leroi-Gourhan serían especie de signos sexuales tanto femeninos como masculinos que apuntarían al tema de la fertilidad y a la complementación de la vida.</w:t>
      </w:r>
    </w:p>
    <w:p w:rsidR="00CE33A6" w:rsidRDefault="00CE33A6" w:rsidP="00CE33A6">
      <w:pPr>
        <w:pStyle w:val="NormalWeb"/>
        <w:jc w:val="both"/>
      </w:pPr>
      <w:r>
        <w:rPr>
          <w:rStyle w:val="Textoennegrita"/>
        </w:rPr>
        <w:t xml:space="preserve">Los colores utilizados en Lascaux son negro, castaño, ocre, amarillo, rojo, carmesí, que eran utilizados como crayones o también como pinturas que preparaban moliendo el pigmento mezclándolo con aglutinantes como huevo, médula y grasa para así adherirlas a las paredes, pintaban con los dedos, pinceles fabricados con crin de caballo o pelos de ellos mismos, también utilizaban una técnica llamada </w:t>
      </w:r>
      <w:r>
        <w:rPr>
          <w:rStyle w:val="nfasis"/>
          <w:b/>
          <w:bCs/>
        </w:rPr>
        <w:t>“soufflé”</w:t>
      </w:r>
      <w:r>
        <w:rPr>
          <w:rStyle w:val="Textoennegrita"/>
        </w:rPr>
        <w:t xml:space="preserve"> que consistía en soplar a través de un palo o hueso hueco la pintura y rellenar así sus dibujos, en la pintura de cavernas no se encuentran los colores azul y verde, no se sabe si no eran utilizados o no permanecieron en el tiempo. No sólo con pintura nos encontramos en las cavernas también se desarrollan los grabados, en algunas representaciones se encuentran conjugados estas dos técnicas demostrando la capacidad artística de los hombres de aquella época, pues con un solo trazo completaban el contorno de un animal.</w:t>
      </w:r>
    </w:p>
    <w:p w:rsidR="00CE33A6" w:rsidRDefault="00CE33A6" w:rsidP="00CE33A6">
      <w:pPr>
        <w:pStyle w:val="NormalWeb"/>
        <w:jc w:val="both"/>
      </w:pPr>
      <w:r>
        <w:rPr>
          <w:rStyle w:val="Textoennegrita"/>
        </w:rPr>
        <w:t>Lascaux es una caverna donde su arte no esta cerca de la luz solar, es más, se desarrolla en los lugares donde es más dificultosa la labor artística, el techo de la cueva está muy alejado del suelo, cosa que plantea dudas de cómo se realizaron ¿Construyeron algunas especies de escaleras para pintar? ¿Utilizaron herramientas como pértigas que les permitieran llegar y así poder producir con tanta majestuosidad sus pinturas?, y para solucionar el problema de la luz ¿Fabricaron algún tipo de lámparas que les iluminaran?, esto ha sido casi comprobado pues han encontrado vestigios de elementos orgánicos inflamables en los lugares donde pintaban que confirman esta hipótesis.</w:t>
      </w:r>
    </w:p>
    <w:p w:rsidR="00CE33A6" w:rsidRDefault="00CE33A6" w:rsidP="00CE33A6">
      <w:pPr>
        <w:pStyle w:val="NormalWeb"/>
        <w:jc w:val="both"/>
      </w:pPr>
      <w:r>
        <w:rPr>
          <w:rStyle w:val="Textoennegrita"/>
        </w:rPr>
        <w:lastRenderedPageBreak/>
        <w:t xml:space="preserve">El arte Parietal como tal desaparece ya con la última etapa del período Magdaleniense, junto con esto también se termina el período Paleolítico dando paso a un nuevo período llamado Mesolítico donde hay muy pocas pinturas pero ya no en cuevas sino en los abrigos rocosos que por las inclemencias del tiempo no se conservan en tan buenas condiciones como si lo hicieron las cavernas que con los distintos cambios climáticos fueron quedando sepultadas y dentro de ellas mismas sedimentos que recubrieron y protegieron lo que allí estaba plasmado, permitiendo así que por casualidad en los tiempos que le precedieron fueran de nuevo encontradas y apreciadas en todo su esplendor. </w:t>
      </w:r>
    </w:p>
    <w:p w:rsidR="00CE33A6" w:rsidRDefault="00CE33A6" w:rsidP="00CE33A6">
      <w:pPr>
        <w:pStyle w:val="NormalWeb"/>
      </w:pPr>
      <w:r>
        <w:rPr>
          <w:rStyle w:val="nfasis"/>
          <w:b/>
          <w:bCs/>
        </w:rPr>
        <w:t> </w:t>
      </w:r>
      <w:r>
        <w:rPr>
          <w:b/>
          <w:bCs/>
          <w:i/>
          <w:iCs/>
          <w:noProof/>
          <w:color w:val="0000FF"/>
        </w:rPr>
        <w:drawing>
          <wp:inline distT="0" distB="0" distL="0" distR="0" wp14:anchorId="1F732132" wp14:editId="1ECD3C81">
            <wp:extent cx="4572000" cy="4257675"/>
            <wp:effectExtent l="0" t="0" r="0" b="9525"/>
            <wp:docPr id="23" name="Imagen 23" descr="LASCAUX 2">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ASCAUX 2">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72000" cy="4257675"/>
                    </a:xfrm>
                    <a:prstGeom prst="rect">
                      <a:avLst/>
                    </a:prstGeom>
                    <a:noFill/>
                    <a:ln>
                      <a:noFill/>
                    </a:ln>
                  </pic:spPr>
                </pic:pic>
              </a:graphicData>
            </a:graphic>
          </wp:inline>
        </w:drawing>
      </w:r>
    </w:p>
    <w:p w:rsidR="00CE33A6" w:rsidRDefault="00CE33A6" w:rsidP="00CE33A6">
      <w:pPr>
        <w:pStyle w:val="NormalWeb"/>
        <w:jc w:val="center"/>
      </w:pPr>
      <w:r>
        <w:rPr>
          <w:rStyle w:val="nfasis"/>
          <w:b/>
          <w:bCs/>
        </w:rPr>
        <w:t>Lascaux, Características generales</w:t>
      </w:r>
    </w:p>
    <w:p w:rsidR="00CE33A6" w:rsidRDefault="00CE33A6" w:rsidP="00CE33A6">
      <w:pPr>
        <w:pStyle w:val="NormalWeb"/>
        <w:jc w:val="both"/>
      </w:pPr>
      <w:r>
        <w:rPr>
          <w:b/>
          <w:bCs/>
        </w:rPr>
        <w:br/>
      </w:r>
      <w:r>
        <w:rPr>
          <w:rStyle w:val="Textoennegrita"/>
        </w:rPr>
        <w:t>La cueva de Lascaux, uno de los más asombrosos testimonios del Paleolítico, es una obra de arte de tal magnitud, que en un principio se creyó que era un fraude, sin embargo hoy en día sabemos que ésta constituye una de las máximas expresiones que se tiene del arte rupestre.</w:t>
      </w:r>
      <w:r>
        <w:t xml:space="preserve"> </w:t>
      </w:r>
    </w:p>
    <w:p w:rsidR="00CE33A6" w:rsidRDefault="00CE33A6" w:rsidP="00CE33A6">
      <w:pPr>
        <w:pStyle w:val="NormalWeb"/>
        <w:jc w:val="both"/>
      </w:pPr>
      <w:r>
        <w:rPr>
          <w:rStyle w:val="Textoennegrita"/>
        </w:rPr>
        <w:t xml:space="preserve">La caverna está provista de magnificas pinturas prehistóricas que datan alrededor del año 15000 a 9000 a.C. y que al momento de su descubrimiento en 1940 se encontraban en perfecto estado de conservación, además se piensa que sus autores fueron </w:t>
      </w:r>
      <w:r>
        <w:rPr>
          <w:rStyle w:val="Textoennegrita"/>
        </w:rPr>
        <w:lastRenderedPageBreak/>
        <w:t>miembros de la sociedad Magdaleniense, la misma que según se cree inventó el farol de grasa y la aguja de coser.</w:t>
      </w:r>
    </w:p>
    <w:p w:rsidR="00CE33A6" w:rsidRDefault="00CE33A6" w:rsidP="00CE33A6">
      <w:pPr>
        <w:pStyle w:val="NormalWeb"/>
        <w:jc w:val="both"/>
      </w:pPr>
      <w:r>
        <w:rPr>
          <w:rStyle w:val="Textoennegrita"/>
        </w:rPr>
        <w:t>En el interior de Lascaux, en los veinte primeros metros, un importante declive permite el acceso a un amplio espacio denominado Sala de los Toros, que es la primera sala que encontramos al entrar en la caverna, después de ella está el Divertículo Axial, hacia la</w:t>
      </w:r>
      <w:r>
        <w:rPr>
          <w:b/>
          <w:bCs/>
        </w:rPr>
        <w:t xml:space="preserve"> </w:t>
      </w:r>
      <w:r>
        <w:rPr>
          <w:rStyle w:val="Textoennegrita"/>
        </w:rPr>
        <w:t>derecha se abre una segunda galería más baja, el Pasaje, que comunica el Divertículo de los Felinos y la Nave con el Ábside, junto a ella en un lugar más apartado encontramos El Pozo, en la misma dirección hay unas salas enarenadas, que no poseen vestigios de origen humano. Estos espacios de la cueva están decorados con unos 1500 grabados y unas 600 pinturas en tonos amarillos, marrones, rojos y negros.</w:t>
      </w:r>
      <w:r>
        <w:t xml:space="preserve"> </w:t>
      </w:r>
    </w:p>
    <w:p w:rsidR="00CE33A6" w:rsidRDefault="00CE33A6" w:rsidP="00CE33A6">
      <w:pPr>
        <w:pStyle w:val="NormalWeb"/>
        <w:jc w:val="both"/>
      </w:pPr>
      <w:r>
        <w:rPr>
          <w:rStyle w:val="Textoennegrita"/>
        </w:rPr>
        <w:t>Las pinturas son de temática animalística uros, bisontes, caballos, ciervos e íbices. Aparecen también signos de carácter geométrico y de significado incierto. En la sala de los Toros aparecen pintadas figuras relativamente pequeñas de ciervos y caballos, al lado de enormes toros de unos 5 mts de longitud. El gran tamaño de las pinturas nos hace pensar que debieron emplearse escaleras y andamios para realizarlas, y en efecto en el interior de la cueva se han encontrado los encajes para los travesaños del andamiaje. Además de esto, tiene gran importancia dentro de la caverna la representación aislada de una figura humana relacionada con un toro al que parece haber herido, esta es la famosísima escena del Pozo, esta es la pintura más dramática que encontramos, de una gran belleza estética.</w:t>
      </w:r>
    </w:p>
    <w:p w:rsidR="00CE33A6" w:rsidRDefault="00CE33A6" w:rsidP="00CE33A6">
      <w:pPr>
        <w:pStyle w:val="NormalWeb"/>
        <w:jc w:val="both"/>
      </w:pPr>
      <w:r>
        <w:rPr>
          <w:rStyle w:val="Textoennegrita"/>
        </w:rPr>
        <w:t>Entre otros grupos conocidos, de figuras de animales, aparecen unos ciervos en fila india saliendo de un río imaginario, de los cuales sólo se pueden diferenciar el cuello, la cabeza y las astas los ciervos “nadando”.</w:t>
      </w:r>
    </w:p>
    <w:p w:rsidR="00CE33A6" w:rsidRDefault="00CE33A6" w:rsidP="00CE33A6">
      <w:pPr>
        <w:pStyle w:val="NormalWeb"/>
        <w:jc w:val="both"/>
      </w:pPr>
      <w:r>
        <w:rPr>
          <w:rStyle w:val="Textoennegrita"/>
        </w:rPr>
        <w:t>La pintura revela las técnicas que fueron empleadas, las cuales no difieren de las técnicas actuales como por ejemplo el degradado cromático, la coloración parcial de las patas, vientre y hocicos, y por sobre todo indican un profundo conocimiento del funcionamiento del cerebro de inmovilidad a inmovilidad, es decir, descomponían el movimiento en imágenes sucesivas, además de esto empleaban la perspectiva y algunas figuras eran deformadas para que pudieran ser vistas de todos los ángulos, tal como de hecho se manifiestan.</w:t>
      </w:r>
    </w:p>
    <w:p w:rsidR="00CE33A6" w:rsidRDefault="00CE33A6" w:rsidP="00CE33A6">
      <w:pPr>
        <w:pStyle w:val="NormalWeb"/>
        <w:jc w:val="both"/>
      </w:pPr>
      <w:r>
        <w:rPr>
          <w:rStyle w:val="Textoennegrita"/>
        </w:rPr>
        <w:t> Al fondo del Ábside, el camino de la caverna da a lugar a un piso inferior llamado el Pozo, al que hay que descender por medio de una escalera de cuerda. Una pendiente de algunos metros nos lleva a una de las más notables creaciones artísticas de Lascaux y sin duda del paleolítico, esta es la Escena del Pozo, una de las figuras más enigmáticas, cuyo mayor valor radica en su increíble potencial narrativo; como una especie de comic prehistórico. Esto se hace notar en la expresión de los movimientos de los personajes que protagonizan esta maravillosa obra del arte prehistórico, además otra clara evidencia del carácter narrativo de la escena está en el reparto de las figuras y los temas principales escogidos tales como el hombre, el bisonte, y el rinoceronte.</w:t>
      </w:r>
    </w:p>
    <w:p w:rsidR="00CE33A6" w:rsidRDefault="00CE33A6" w:rsidP="00CE33A6">
      <w:pPr>
        <w:pStyle w:val="NormalWeb"/>
        <w:jc w:val="both"/>
      </w:pPr>
      <w:r>
        <w:rPr>
          <w:rStyle w:val="Textoennegrita"/>
        </w:rPr>
        <w:lastRenderedPageBreak/>
        <w:t xml:space="preserve">Esta representación antropomorfa ilustra el enfrentamiento supuesto entre un hombre con cabeza de pájaro, como si llevara puesta una máscara, y un bisonte herido de muerte por un venablo y que se pisa las entrañas, mientras un rinoceronte que al parecer hirió al hombre se fuga </w:t>
      </w:r>
      <w:r w:rsidR="002C74B6">
        <w:rPr>
          <w:rStyle w:val="Textoennegrita"/>
        </w:rPr>
        <w:t>hacia</w:t>
      </w:r>
      <w:r>
        <w:rPr>
          <w:rStyle w:val="Textoennegrita"/>
        </w:rPr>
        <w:t xml:space="preserve"> la izquierda, entre ellos hay un pájaro sujeto a una estaca. Existen varios elementos secundarios, tales como un signo en forma de gancho a los pies de la figura humana que posiblemente representa el arma con que ésta ha herido al bisonte destripado, quien parece estar a punto de cornear a su</w:t>
      </w:r>
      <w:r>
        <w:rPr>
          <w:b/>
          <w:bCs/>
        </w:rPr>
        <w:br/>
      </w:r>
      <w:r>
        <w:rPr>
          <w:rStyle w:val="Textoennegrita"/>
        </w:rPr>
        <w:t>adversario, por la posición baja de su cabeza y porque da la impresión de estar azotando el aire con el rabo, lo que traducimos como una muestra clara de la agresividad del animal.</w:t>
      </w:r>
    </w:p>
    <w:p w:rsidR="00CE33A6" w:rsidRDefault="00CE33A6" w:rsidP="00CE33A6">
      <w:pPr>
        <w:pStyle w:val="NormalWeb"/>
        <w:jc w:val="both"/>
      </w:pPr>
      <w:r>
        <w:rPr>
          <w:b/>
          <w:bCs/>
        </w:rPr>
        <w:br/>
      </w:r>
      <w:r>
        <w:rPr>
          <w:rStyle w:val="Textoennegrita"/>
        </w:rPr>
        <w:t>Es indiscutible que en escenas como esta se ha querido representar una especie de conjuro chamanístico. Durante el encantamiento, el hechicero entra en trance y en ese estado vive la muerte del animal. El pájaro sujeto al palo podría significar la corporización del cambio espiritual del hechicero en estado de trance. Horst Kirchner ha observado que este conjunto chamanístico está todavía en vigor entre algunos pueblos siberianos y que todavía en nuestros días cae el hechicero en trance durante el acto ritual, antes de la cacería. Y también entre estos primitivos modernos es un pájaro el símbolo del conjuro.</w:t>
      </w:r>
    </w:p>
    <w:p w:rsidR="00CE33A6" w:rsidRDefault="00CE33A6" w:rsidP="00CE33A6">
      <w:pPr>
        <w:pStyle w:val="NormalWeb"/>
      </w:pPr>
      <w:r>
        <w:rPr>
          <w:rStyle w:val="nfasis"/>
          <w:b/>
          <w:bCs/>
        </w:rPr>
        <w:t>Lascaux, El Unicornio y los ciervos nadando</w:t>
      </w:r>
    </w:p>
    <w:p w:rsidR="00CE33A6" w:rsidRDefault="00CE33A6" w:rsidP="00CE33A6">
      <w:pPr>
        <w:pStyle w:val="NormalWeb"/>
      </w:pPr>
      <w:r>
        <w:rPr>
          <w:b/>
          <w:bCs/>
        </w:rPr>
        <w:br/>
      </w:r>
      <w:r>
        <w:rPr>
          <w:b/>
          <w:bCs/>
          <w:i/>
          <w:iCs/>
          <w:noProof/>
          <w:color w:val="0000FF"/>
        </w:rPr>
        <w:drawing>
          <wp:inline distT="0" distB="0" distL="0" distR="0" wp14:anchorId="4296E353" wp14:editId="319BC56A">
            <wp:extent cx="2095500" cy="1466850"/>
            <wp:effectExtent l="0" t="0" r="0" b="0"/>
            <wp:docPr id="24" name="Imagen 24" descr="unicornio-rotonda_Lascaux-Pal_Sup">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nicornio-rotonda_Lascaux-Pal_Sup">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95500" cy="1466850"/>
                    </a:xfrm>
                    <a:prstGeom prst="rect">
                      <a:avLst/>
                    </a:prstGeom>
                    <a:noFill/>
                    <a:ln>
                      <a:noFill/>
                    </a:ln>
                  </pic:spPr>
                </pic:pic>
              </a:graphicData>
            </a:graphic>
          </wp:inline>
        </w:drawing>
      </w:r>
      <w:r>
        <w:rPr>
          <w:rStyle w:val="nfasis"/>
          <w:b/>
          <w:bCs/>
        </w:rPr>
        <w:t>“ El Licornio o Unicornio”</w:t>
      </w:r>
    </w:p>
    <w:p w:rsidR="00CE33A6" w:rsidRDefault="00CE33A6" w:rsidP="00CE33A6">
      <w:pPr>
        <w:pStyle w:val="NormalWeb"/>
        <w:jc w:val="both"/>
      </w:pPr>
      <w:r>
        <w:rPr>
          <w:rStyle w:val="Textoennegrita"/>
        </w:rPr>
        <w:t>Esta figura extraña e imposible de asociar a algún tipo de animal realista, pintada en el extremo superior izquierdo de la sala de los toros, a sido estudiada por muchos universitarios en cuestiones de astronomía, entre ellos, de la Universidad de Montpellier, Gérard Jaswniewicz, que aseguran que existe un zodíaco estelar en éstas representaciones. Es decir, que en la cueva se ha simbolizado parte de la bóveda celeste. Dichos estudiosos han llegado a la conclusión de que las estrellas de la constelación de capricornio constituyen un dibujo lineal sobre el que está pintado este “Unicornio”, esto podría estar indicando un carácter mágico de la figura.</w:t>
      </w:r>
    </w:p>
    <w:p w:rsidR="00CE33A6" w:rsidRDefault="00CE33A6" w:rsidP="00CE33A6">
      <w:pPr>
        <w:pStyle w:val="NormalWeb"/>
      </w:pPr>
      <w:r>
        <w:rPr>
          <w:rStyle w:val="nfasis"/>
          <w:b/>
          <w:bCs/>
        </w:rPr>
        <w:lastRenderedPageBreak/>
        <w:t>“Los ciervos nadando”</w:t>
      </w:r>
      <w:r>
        <w:rPr>
          <w:b/>
          <w:bCs/>
          <w:i/>
          <w:iCs/>
          <w:noProof/>
          <w:color w:val="0000FF"/>
        </w:rPr>
        <w:drawing>
          <wp:inline distT="0" distB="0" distL="0" distR="0" wp14:anchorId="3FF13A51" wp14:editId="245701DB">
            <wp:extent cx="2257425" cy="1550099"/>
            <wp:effectExtent l="0" t="0" r="0" b="0"/>
            <wp:docPr id="25" name="Imagen 25" descr="detalle-de-una-pintura-rupestre-de-la-cueva-de-lascaux-300x206">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talle-de-una-pintura-rupestre-de-la-cueva-de-lascaux-300x206">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57425" cy="1550099"/>
                    </a:xfrm>
                    <a:prstGeom prst="rect">
                      <a:avLst/>
                    </a:prstGeom>
                    <a:noFill/>
                    <a:ln>
                      <a:noFill/>
                    </a:ln>
                  </pic:spPr>
                </pic:pic>
              </a:graphicData>
            </a:graphic>
          </wp:inline>
        </w:drawing>
      </w:r>
    </w:p>
    <w:p w:rsidR="00CE33A6" w:rsidRDefault="00CE33A6" w:rsidP="00CE33A6">
      <w:pPr>
        <w:pStyle w:val="NormalWeb"/>
        <w:jc w:val="both"/>
      </w:pPr>
      <w:r>
        <w:rPr>
          <w:b/>
          <w:bCs/>
        </w:rPr>
        <w:br/>
      </w:r>
      <w:r>
        <w:rPr>
          <w:rStyle w:val="Textoennegrita"/>
        </w:rPr>
        <w:t>En un corredor lateral, dentro del espacio de la caverna conocido como Nave, se encuentra este friso de cinco ciervos que están aproximándose a una orilla, de los que solo emergen el cuello, la cabeza y las astas, el primero supuestamente a salido ya del río imaginario. También aparecen otros numerosos caracteres de una escritura que tal vez nunca llegue a descifrarse. La escena, de gran intensidad vital, amplio sentido del movimiento y poder de captación de lo espontáneo, se cuenta entre las más deliciosas pinturas de esa época. Todo cuanto es característico de este estilo, la captación de la vía momentánea, la supremacía de los valores pictóricos sobre los de dibujo, la plasticidad y vivacidad de los distintos planos es esencial en el arte de Lascaux. La cueva contiene también pinturas de Transición al Magdaleniense Inferior, la época final del paleolítico.</w:t>
      </w:r>
    </w:p>
    <w:p w:rsidR="00CE33A6" w:rsidRDefault="00CE33A6" w:rsidP="00CE33A6">
      <w:pPr>
        <w:pStyle w:val="NormalWeb"/>
        <w:jc w:val="both"/>
      </w:pPr>
      <w:r>
        <w:rPr>
          <w:rStyle w:val="nfasis"/>
          <w:b/>
          <w:bCs/>
        </w:rPr>
        <w:t>Conclusiones</w:t>
      </w:r>
    </w:p>
    <w:p w:rsidR="00CE33A6" w:rsidRDefault="00CE33A6" w:rsidP="00CE33A6">
      <w:pPr>
        <w:pStyle w:val="NormalWeb"/>
        <w:jc w:val="both"/>
        <w:rPr>
          <w:rStyle w:val="Textoennegrita"/>
        </w:rPr>
      </w:pPr>
      <w:r>
        <w:rPr>
          <w:rStyle w:val="Textoennegrita"/>
        </w:rPr>
        <w:t>Después de conocer las características de la caverna de Lascaux, y por ende, tener una visión general del arte parietal, resulta interesante preguntarnos por el rol del arte en la sociedad, y como varían las perspectivas de análisis de éste.</w:t>
      </w:r>
      <w:r>
        <w:rPr>
          <w:b/>
          <w:bCs/>
        </w:rPr>
        <w:br/>
      </w:r>
      <w:r>
        <w:rPr>
          <w:rStyle w:val="Textoennegrita"/>
        </w:rPr>
        <w:t>Durante siempre, el arte ha sido más que una simple manifestación personal del artista que lo produce, con esto no quiere decir que su visión no influya, sino más bien, construye una nueva manera de interpretar lo que lo rodea y como en él se integra, para dar a luz una creación. No muy alejado de esto estaban los artistas de la Prehistoria, cuando plasmaban diferentes técnicas de creación. Quizá no de manera tan consiente como podría hacerse hoy en día, pero indiscutiblemente aquellos artistas quisieron dejarnos un mensaje.</w:t>
      </w:r>
    </w:p>
    <w:p w:rsidR="00CE33A6" w:rsidRDefault="00CE33A6" w:rsidP="00CE33A6">
      <w:pPr>
        <w:pStyle w:val="NormalWeb"/>
        <w:jc w:val="both"/>
      </w:pPr>
      <w:r>
        <w:rPr>
          <w:rStyle w:val="Textoennegrita"/>
        </w:rPr>
        <w:t>El arte es uno de los aglutinantes de la cultura y sus manifestaciones visuales son reflejo de la vida social y espiritual.</w:t>
      </w:r>
    </w:p>
    <w:p w:rsidR="00CE33A6" w:rsidRDefault="00CE33A6" w:rsidP="00CE33A6">
      <w:pPr>
        <w:pStyle w:val="NormalWeb"/>
        <w:jc w:val="both"/>
        <w:rPr>
          <w:rStyle w:val="Textoennegrita"/>
        </w:rPr>
      </w:pPr>
      <w:r>
        <w:rPr>
          <w:rStyle w:val="Textoennegrita"/>
        </w:rPr>
        <w:t xml:space="preserve">Los hombres del Paleolítico bien pudieron haber pintado o grabado danzas o rituales, pero por alguna razón prefirieron a los animales; nos queda mucho por conocer acerca del valor simbólico de las figuras, en particular de la coexistencia de figuras realistas con figuras geométricas; ya que todas las obras están lejos de tener una ejecución impecable, y la distancia con ellas cada vez es mayor. Pero las obras de las cavernas logran transmitir emociones a los espectadores de hoy y aluden a interpretaciones realizadas por otras disciplinas de estudio, no siempre como una creación visual “tradicional” aludiendo al Arte, sino más bien, como vinculo que </w:t>
      </w:r>
      <w:r>
        <w:rPr>
          <w:rStyle w:val="Textoennegrita"/>
        </w:rPr>
        <w:lastRenderedPageBreak/>
        <w:t>gracias a ellas mantenemos con nuestros antepasados. Sin embargo, nos seguimos planteando cual será el sentido profundo y los motivos que llevaron a estos hombres a efectuar en las paredes esas imágenes; y cuál es el valor de la caverna como templo o lugar de culto, para los artistas, al preferirlas, y para el resto de la colectividad.</w:t>
      </w:r>
      <w:r>
        <w:rPr>
          <w:b/>
          <w:bCs/>
        </w:rPr>
        <w:br/>
      </w:r>
      <w:r>
        <w:rPr>
          <w:rStyle w:val="Textoennegrita"/>
        </w:rPr>
        <w:t>Los elementos pictóricos pueden tener una relación con conceptos tan distintos como por ejemplo; la transmisión del saber y experiencia de una generación a  otra (enseñanza), difusión de ideas, información con el fin de inducir o intensificar actitudes y acciones específicas, mantener el orden jerárquico del grupo o simplemente dejar constancia de la existencia del hombre, de sus mitos, leyendas, historia o mundo espiritual.</w:t>
      </w:r>
    </w:p>
    <w:p w:rsidR="002C74B6" w:rsidRDefault="00CE33A6" w:rsidP="00CE33A6">
      <w:pPr>
        <w:pStyle w:val="NormalWeb"/>
        <w:jc w:val="both"/>
        <w:rPr>
          <w:rStyle w:val="Textoennegrita"/>
        </w:rPr>
      </w:pPr>
      <w:r>
        <w:rPr>
          <w:b/>
          <w:bCs/>
        </w:rPr>
        <w:br/>
      </w:r>
      <w:r>
        <w:rPr>
          <w:rStyle w:val="Textoennegrita"/>
        </w:rPr>
        <w:t>Detrás del decorado se puede percibir el compromiso de una comunidad con sus artistas durante el proceso de creación. Aun cuando la ejecución se haya efectuado en muchas etapas, supuso una situación económica colectiva y favorable.</w:t>
      </w:r>
      <w:r>
        <w:rPr>
          <w:b/>
          <w:bCs/>
        </w:rPr>
        <w:br/>
      </w:r>
      <w:r>
        <w:rPr>
          <w:rStyle w:val="Textoennegrita"/>
        </w:rPr>
        <w:t>Lascaux  al igual que otras cavernas no solo demuestra una actividad ligada a la caza, sino también sugiere un testimonio del nivel cultural elevado de la sociedad que la convirtió en creación, y de una economía que les permitió llevar acabo tales obras.</w:t>
      </w:r>
      <w:r>
        <w:rPr>
          <w:b/>
          <w:bCs/>
        </w:rPr>
        <w:br/>
      </w:r>
      <w:r>
        <w:rPr>
          <w:rStyle w:val="Textoennegrita"/>
        </w:rPr>
        <w:t>Pero nos hemos saltado, quizá un elemento más importante que las motivaciones, sino saber si existe un verdadero artista, particular e individual, dotado de talento con un valor excepcional en su grupo, o son varios artesanos en conjunto sin ninguna intención, más que la de entretención, juegos, o actos rituales. Es evidente que el estatus del artista tuvo que variar entre los grupos y las épocas, ya que sus ejecuciones duraron en algunos casos más de una generación y fueron modificadas más de una vez.</w:t>
      </w:r>
      <w:r>
        <w:rPr>
          <w:b/>
          <w:bCs/>
        </w:rPr>
        <w:br/>
      </w:r>
    </w:p>
    <w:p w:rsidR="00CE33A6" w:rsidRDefault="00CE33A6" w:rsidP="00CE33A6">
      <w:pPr>
        <w:pStyle w:val="NormalWeb"/>
        <w:jc w:val="both"/>
      </w:pPr>
      <w:r>
        <w:rPr>
          <w:rStyle w:val="Textoennegrita"/>
        </w:rPr>
        <w:t>Fuera cual fuera el objetivo de cada objeto del arte rupestre, la razón de su existencia implicaba el intento de persuadir a través de los sentimientos o de la razón. Dada la imposibilidad de poder demostrar que el contingente parietal tenga una relación única y clara con la caza, la religión, la reproducción u otro concepto, tenemos que admitir que su explicación no es posible mediante teorías simplistas. Tenemos que aceptar que el arte rupestre, es sobre todo un medio de comunicación, formando parte de un proceso complejo de transmisión y recepción de ideas, de información, de mensajes e imágenes, como fenómeno paralelo al habla y al lenguaje corporal del ser humano.</w:t>
      </w:r>
      <w:r>
        <w:rPr>
          <w:b/>
          <w:bCs/>
        </w:rPr>
        <w:br/>
      </w:r>
      <w:r>
        <w:rPr>
          <w:rStyle w:val="Textoennegrita"/>
        </w:rPr>
        <w:t>Hoy en día está más que asumido, pero debieron pasar miles de años para poder entender esa relación y así aceptar, que el arte paleolítico es un arte moderno pues entra dentro de los movimientos estéticos de nuestro tiempo, ya que se podría entender casi como una obra abierta a múltiples interpretaciones, sin estancarse en una sola y someterlo a criticas lecturas relativistas.</w:t>
      </w:r>
    </w:p>
    <w:p w:rsidR="00CE33A6" w:rsidRPr="00CE33A6" w:rsidRDefault="00CE33A6" w:rsidP="00CE33A6">
      <w:pPr>
        <w:spacing w:after="0" w:line="240" w:lineRule="auto"/>
        <w:rPr>
          <w:rFonts w:ascii="Times New Roman" w:eastAsia="Times New Roman" w:hAnsi="Times New Roman" w:cs="Times New Roman"/>
          <w:sz w:val="24"/>
          <w:szCs w:val="24"/>
          <w:lang w:eastAsia="es-CO"/>
        </w:rPr>
      </w:pPr>
      <w:r w:rsidRPr="00CE33A6">
        <w:rPr>
          <w:rFonts w:ascii="Times New Roman" w:eastAsia="Times New Roman" w:hAnsi="Times New Roman" w:cs="Times New Roman"/>
          <w:sz w:val="24"/>
          <w:szCs w:val="24"/>
          <w:lang w:eastAsia="es-CO"/>
        </w:rPr>
        <w:t>Preguntas</w:t>
      </w:r>
    </w:p>
    <w:p w:rsidR="00CE33A6" w:rsidRPr="00CE33A6" w:rsidRDefault="00CE33A6" w:rsidP="00CE33A6">
      <w:pPr>
        <w:spacing w:after="0" w:line="240" w:lineRule="auto"/>
        <w:rPr>
          <w:rFonts w:ascii="Times New Roman" w:eastAsia="Times New Roman" w:hAnsi="Times New Roman" w:cs="Times New Roman"/>
          <w:sz w:val="24"/>
          <w:szCs w:val="24"/>
          <w:lang w:eastAsia="es-CO"/>
        </w:rPr>
      </w:pPr>
    </w:p>
    <w:p w:rsidR="00CE33A6" w:rsidRPr="00CE33A6" w:rsidRDefault="00CE33A6" w:rsidP="00CE33A6">
      <w:pPr>
        <w:spacing w:after="0" w:line="240" w:lineRule="auto"/>
        <w:rPr>
          <w:rFonts w:ascii="Times New Roman" w:eastAsia="Times New Roman" w:hAnsi="Times New Roman" w:cs="Times New Roman"/>
          <w:sz w:val="24"/>
          <w:szCs w:val="24"/>
          <w:lang w:eastAsia="es-CO"/>
        </w:rPr>
      </w:pPr>
      <w:r w:rsidRPr="00CE33A6">
        <w:rPr>
          <w:rFonts w:ascii="Times New Roman" w:eastAsia="Times New Roman" w:hAnsi="Times New Roman" w:cs="Times New Roman"/>
          <w:sz w:val="24"/>
          <w:szCs w:val="24"/>
          <w:lang w:eastAsia="es-CO"/>
        </w:rPr>
        <w:t>-¿Qué es la cueva de Lascaux?</w:t>
      </w:r>
    </w:p>
    <w:p w:rsidR="00CE33A6" w:rsidRPr="00CE33A6" w:rsidRDefault="00CE33A6" w:rsidP="00CE33A6">
      <w:pPr>
        <w:spacing w:after="0" w:line="240" w:lineRule="auto"/>
        <w:rPr>
          <w:rFonts w:ascii="Times New Roman" w:eastAsia="Times New Roman" w:hAnsi="Times New Roman" w:cs="Times New Roman"/>
          <w:sz w:val="24"/>
          <w:szCs w:val="24"/>
          <w:lang w:eastAsia="es-CO"/>
        </w:rPr>
      </w:pPr>
      <w:r w:rsidRPr="00CE33A6">
        <w:rPr>
          <w:rFonts w:ascii="Times New Roman" w:eastAsia="Times New Roman" w:hAnsi="Times New Roman" w:cs="Times New Roman"/>
          <w:sz w:val="24"/>
          <w:szCs w:val="24"/>
          <w:lang w:eastAsia="es-CO"/>
        </w:rPr>
        <w:t>-¿Dónde está situada?</w:t>
      </w:r>
    </w:p>
    <w:p w:rsidR="00CE33A6" w:rsidRPr="00CE33A6" w:rsidRDefault="00CE33A6" w:rsidP="00CE33A6">
      <w:pPr>
        <w:spacing w:after="0" w:line="240" w:lineRule="auto"/>
        <w:rPr>
          <w:rFonts w:ascii="Times New Roman" w:eastAsia="Times New Roman" w:hAnsi="Times New Roman" w:cs="Times New Roman"/>
          <w:sz w:val="24"/>
          <w:szCs w:val="24"/>
          <w:lang w:eastAsia="es-CO"/>
        </w:rPr>
      </w:pPr>
      <w:r w:rsidRPr="00CE33A6">
        <w:rPr>
          <w:rFonts w:ascii="Times New Roman" w:eastAsia="Times New Roman" w:hAnsi="Times New Roman" w:cs="Times New Roman"/>
          <w:sz w:val="24"/>
          <w:szCs w:val="24"/>
          <w:lang w:eastAsia="es-CO"/>
        </w:rPr>
        <w:t>-¿Qué fue declarada en 1979 por la Unesco?</w:t>
      </w:r>
    </w:p>
    <w:p w:rsidR="00807AF6" w:rsidRDefault="00CE33A6" w:rsidP="00CE33A6">
      <w:pPr>
        <w:spacing w:after="0" w:line="240" w:lineRule="auto"/>
        <w:rPr>
          <w:rFonts w:ascii="Times New Roman" w:eastAsia="Times New Roman" w:hAnsi="Times New Roman" w:cs="Times New Roman"/>
          <w:sz w:val="24"/>
          <w:szCs w:val="24"/>
          <w:lang w:eastAsia="es-CO"/>
        </w:rPr>
      </w:pPr>
      <w:r w:rsidRPr="00CE33A6">
        <w:rPr>
          <w:rFonts w:ascii="Times New Roman" w:eastAsia="Times New Roman" w:hAnsi="Times New Roman" w:cs="Times New Roman"/>
          <w:sz w:val="24"/>
          <w:szCs w:val="24"/>
          <w:lang w:eastAsia="es-CO"/>
        </w:rPr>
        <w:t>-¿Cuándo fue descubierta?</w:t>
      </w:r>
    </w:p>
    <w:p w:rsidR="00CE33A6" w:rsidRDefault="00CE33A6" w:rsidP="00CE33A6">
      <w:pPr>
        <w:spacing w:after="0" w:line="240" w:lineRule="auto"/>
        <w:rPr>
          <w:rFonts w:ascii="Times New Roman" w:eastAsia="Times New Roman" w:hAnsi="Times New Roman" w:cs="Times New Roman"/>
          <w:sz w:val="24"/>
          <w:szCs w:val="24"/>
          <w:lang w:eastAsia="es-CO"/>
        </w:rPr>
      </w:pPr>
    </w:p>
    <w:p w:rsidR="002C74B6" w:rsidRPr="002C74B6" w:rsidRDefault="00CE33A6" w:rsidP="002C74B6">
      <w:pPr>
        <w:spacing w:after="0" w:line="240" w:lineRule="auto"/>
        <w:jc w:val="both"/>
        <w:rPr>
          <w:rStyle w:val="post-content"/>
          <w:sz w:val="36"/>
          <w:szCs w:val="36"/>
        </w:rPr>
      </w:pPr>
      <w:r w:rsidRPr="002C74B6">
        <w:rPr>
          <w:rStyle w:val="post-content"/>
          <w:sz w:val="36"/>
          <w:szCs w:val="36"/>
        </w:rPr>
        <w:t>Cueva de Altamira</w:t>
      </w:r>
      <w:r w:rsidR="002C74B6" w:rsidRPr="002C74B6">
        <w:rPr>
          <w:rStyle w:val="post-content"/>
          <w:sz w:val="36"/>
          <w:szCs w:val="36"/>
        </w:rPr>
        <w:t>.</w:t>
      </w:r>
    </w:p>
    <w:p w:rsidR="002C74B6" w:rsidRDefault="00CE33A6" w:rsidP="002C74B6">
      <w:pPr>
        <w:spacing w:after="0" w:line="240" w:lineRule="auto"/>
        <w:jc w:val="both"/>
        <w:rPr>
          <w:rStyle w:val="post-content"/>
          <w:color w:val="FF0000"/>
          <w:sz w:val="36"/>
          <w:szCs w:val="36"/>
        </w:rPr>
      </w:pPr>
      <w:r>
        <w:rPr>
          <w:rStyle w:val="post-content"/>
        </w:rPr>
        <w:t xml:space="preserve"> </w:t>
      </w:r>
      <w:r w:rsidR="002C74B6">
        <w:br/>
      </w:r>
      <w:r>
        <w:rPr>
          <w:rStyle w:val="post-content"/>
        </w:rPr>
        <w:t xml:space="preserve">La cueva de Altamira está situada en las proximidades de Santillana del Mar, Cantabria (España). En ella se conserva uno de los ciclos pictóricos más importantes de la Prehistoria. Pertenece a los períodos Magdaleniense y Solutrense, dentro del Paleolítico Superior. Su estilo artístico constituye la denominada escuela franco-cantábrica, caracterizada por el realismo de las figuras representadas. </w:t>
      </w:r>
      <w:r>
        <w:br/>
      </w:r>
      <w:r>
        <w:br/>
      </w:r>
      <w:r>
        <w:rPr>
          <w:noProof/>
          <w:lang w:eastAsia="es-CO"/>
        </w:rPr>
        <w:drawing>
          <wp:inline distT="0" distB="0" distL="0" distR="0" wp14:anchorId="19050BC6" wp14:editId="71A16A04">
            <wp:extent cx="1574480" cy="1247775"/>
            <wp:effectExtent l="0" t="0" r="6985" b="0"/>
            <wp:docPr id="26" name="Imagen 26" descr="http://www.oddee.com/_media/imgs/articles/a172_altami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ddee.com/_media/imgs/articles/a172_altamira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74480" cy="1247775"/>
                    </a:xfrm>
                    <a:prstGeom prst="rect">
                      <a:avLst/>
                    </a:prstGeom>
                    <a:noFill/>
                    <a:ln>
                      <a:noFill/>
                    </a:ln>
                  </pic:spPr>
                </pic:pic>
              </a:graphicData>
            </a:graphic>
          </wp:inline>
        </w:drawing>
      </w:r>
      <w:r>
        <w:br/>
      </w:r>
      <w:r>
        <w:br/>
      </w:r>
      <w:r>
        <w:rPr>
          <w:noProof/>
          <w:lang w:eastAsia="es-CO"/>
        </w:rPr>
        <w:drawing>
          <wp:inline distT="0" distB="0" distL="0" distR="0" wp14:anchorId="586D1968" wp14:editId="6C7491A8">
            <wp:extent cx="1581509" cy="1047750"/>
            <wp:effectExtent l="0" t="0" r="0" b="0"/>
            <wp:docPr id="27" name="Imagen 27" descr="http://www.oddee.com/_media/imgs/articles/a172_altami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ddee.com/_media/imgs/articles/a172_altamira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81509" cy="1047750"/>
                    </a:xfrm>
                    <a:prstGeom prst="rect">
                      <a:avLst/>
                    </a:prstGeom>
                    <a:noFill/>
                    <a:ln>
                      <a:noFill/>
                    </a:ln>
                  </pic:spPr>
                </pic:pic>
              </a:graphicData>
            </a:graphic>
          </wp:inline>
        </w:drawing>
      </w:r>
      <w:r>
        <w:br/>
      </w:r>
      <w:r>
        <w:br/>
      </w:r>
      <w:r>
        <w:rPr>
          <w:noProof/>
          <w:lang w:eastAsia="es-CO"/>
        </w:rPr>
        <w:drawing>
          <wp:inline distT="0" distB="0" distL="0" distR="0" wp14:anchorId="4F04C2EE" wp14:editId="04B709B1">
            <wp:extent cx="1743075" cy="1028700"/>
            <wp:effectExtent l="0" t="0" r="9525" b="0"/>
            <wp:docPr id="28" name="Imagen 28" descr="http://www.oddee.com/_media/imgs/articles/a172_altamir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ddee.com/_media/imgs/articles/a172_altamira3.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43075" cy="1028700"/>
                    </a:xfrm>
                    <a:prstGeom prst="rect">
                      <a:avLst/>
                    </a:prstGeom>
                    <a:noFill/>
                    <a:ln>
                      <a:noFill/>
                    </a:ln>
                  </pic:spPr>
                </pic:pic>
              </a:graphicData>
            </a:graphic>
          </wp:inline>
        </w:drawing>
      </w:r>
      <w:r>
        <w:br/>
      </w:r>
      <w:r>
        <w:br/>
      </w:r>
      <w:r>
        <w:br/>
      </w:r>
      <w:r w:rsidRPr="002C74B6">
        <w:rPr>
          <w:rStyle w:val="post-content"/>
          <w:sz w:val="36"/>
          <w:szCs w:val="36"/>
        </w:rPr>
        <w:t>Cueva Chauvet</w:t>
      </w:r>
      <w:r w:rsidR="002C74B6">
        <w:rPr>
          <w:rStyle w:val="post-content"/>
          <w:color w:val="FF0000"/>
          <w:sz w:val="36"/>
          <w:szCs w:val="36"/>
        </w:rPr>
        <w:t>.</w:t>
      </w:r>
    </w:p>
    <w:p w:rsidR="002C74B6" w:rsidRDefault="00CE33A6" w:rsidP="002C74B6">
      <w:pPr>
        <w:spacing w:after="0" w:line="240" w:lineRule="auto"/>
        <w:jc w:val="both"/>
        <w:rPr>
          <w:rStyle w:val="post-content"/>
        </w:rPr>
      </w:pPr>
      <w:r>
        <w:rPr>
          <w:rStyle w:val="post-content"/>
        </w:rPr>
        <w:t xml:space="preserve"> </w:t>
      </w:r>
      <w:r w:rsidR="002C74B6">
        <w:br/>
      </w:r>
      <w:r>
        <w:rPr>
          <w:rStyle w:val="post-content"/>
        </w:rPr>
        <w:t xml:space="preserve">La cueva de Chauvet está situada en el departemento de Ardèche, Francia meridional. Llegó a ser famosa en 1994 al descubrir que sus paredes fueron adornadas con ilustraciones paleolíticas, La cueva de Chauvet pronto fue mirada como uno de los sitios más significativos del arte prehistórico del mundo. </w:t>
      </w:r>
    </w:p>
    <w:p w:rsidR="002C74B6" w:rsidRDefault="00CE33A6" w:rsidP="002C74B6">
      <w:pPr>
        <w:spacing w:after="0" w:line="240" w:lineRule="auto"/>
        <w:jc w:val="center"/>
      </w:pPr>
      <w:r>
        <w:br/>
      </w:r>
      <w:r>
        <w:br/>
      </w:r>
      <w:r>
        <w:rPr>
          <w:noProof/>
          <w:lang w:eastAsia="es-CO"/>
        </w:rPr>
        <w:drawing>
          <wp:inline distT="0" distB="0" distL="0" distR="0" wp14:anchorId="7CFB8DFC" wp14:editId="5982EFB6">
            <wp:extent cx="1295400" cy="948881"/>
            <wp:effectExtent l="0" t="0" r="0" b="3810"/>
            <wp:docPr id="29" name="Imagen 29" descr="http://www.oddee.com/_media/imgs/articles/a172_Chauv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ddee.com/_media/imgs/articles/a172_Chauvet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96607" cy="949765"/>
                    </a:xfrm>
                    <a:prstGeom prst="rect">
                      <a:avLst/>
                    </a:prstGeom>
                    <a:noFill/>
                    <a:ln>
                      <a:noFill/>
                    </a:ln>
                  </pic:spPr>
                </pic:pic>
              </a:graphicData>
            </a:graphic>
          </wp:inline>
        </w:drawing>
      </w:r>
    </w:p>
    <w:tbl>
      <w:tblPr>
        <w:tblStyle w:val="Tablaconcuadrcula"/>
        <w:tblW w:w="0" w:type="auto"/>
        <w:tblLook w:val="04A0" w:firstRow="1" w:lastRow="0" w:firstColumn="1" w:lastColumn="0" w:noHBand="0" w:noVBand="1"/>
      </w:tblPr>
      <w:tblGrid>
        <w:gridCol w:w="4489"/>
        <w:gridCol w:w="4489"/>
      </w:tblGrid>
      <w:tr w:rsidR="002C74B6" w:rsidTr="002C74B6">
        <w:tc>
          <w:tcPr>
            <w:tcW w:w="4489" w:type="dxa"/>
          </w:tcPr>
          <w:p w:rsidR="002C74B6" w:rsidRDefault="002C74B6" w:rsidP="002C74B6">
            <w:pPr>
              <w:jc w:val="center"/>
            </w:pPr>
          </w:p>
          <w:p w:rsidR="002C74B6" w:rsidRDefault="002C74B6" w:rsidP="002C74B6">
            <w:pPr>
              <w:jc w:val="center"/>
            </w:pPr>
            <w:r>
              <w:rPr>
                <w:noProof/>
                <w:lang w:eastAsia="es-CO"/>
              </w:rPr>
              <w:drawing>
                <wp:inline distT="0" distB="0" distL="0" distR="0" wp14:anchorId="77B4451F" wp14:editId="59CCAC59">
                  <wp:extent cx="2238375" cy="1482923"/>
                  <wp:effectExtent l="0" t="0" r="0" b="3175"/>
                  <wp:docPr id="30" name="Imagen 30" descr="http://www.oddee.com/_media/imgs/articles/a172_Chauv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oddee.com/_media/imgs/articles/a172_Chauvet2.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38375" cy="1482923"/>
                          </a:xfrm>
                          <a:prstGeom prst="rect">
                            <a:avLst/>
                          </a:prstGeom>
                          <a:noFill/>
                          <a:ln>
                            <a:noFill/>
                          </a:ln>
                        </pic:spPr>
                      </pic:pic>
                    </a:graphicData>
                  </a:graphic>
                </wp:inline>
              </w:drawing>
            </w:r>
          </w:p>
          <w:p w:rsidR="002C74B6" w:rsidRDefault="002C74B6" w:rsidP="002C74B6">
            <w:pPr>
              <w:jc w:val="center"/>
            </w:pPr>
          </w:p>
        </w:tc>
        <w:tc>
          <w:tcPr>
            <w:tcW w:w="4489" w:type="dxa"/>
          </w:tcPr>
          <w:p w:rsidR="002C74B6" w:rsidRDefault="002C74B6" w:rsidP="002C74B6">
            <w:pPr>
              <w:jc w:val="center"/>
            </w:pPr>
          </w:p>
          <w:p w:rsidR="002C74B6" w:rsidRDefault="002C74B6" w:rsidP="002C74B6">
            <w:pPr>
              <w:jc w:val="center"/>
            </w:pPr>
            <w:r>
              <w:rPr>
                <w:noProof/>
                <w:lang w:eastAsia="es-CO"/>
              </w:rPr>
              <w:drawing>
                <wp:inline distT="0" distB="0" distL="0" distR="0" wp14:anchorId="26011EDF" wp14:editId="140A0D8F">
                  <wp:extent cx="2124075" cy="1375339"/>
                  <wp:effectExtent l="0" t="0" r="0" b="0"/>
                  <wp:docPr id="31" name="Imagen 31" descr="http://www.oddee.com/_media/imgs/articles/a172_Chauve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oddee.com/_media/imgs/articles/a172_Chauvet3.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24075" cy="1375339"/>
                          </a:xfrm>
                          <a:prstGeom prst="rect">
                            <a:avLst/>
                          </a:prstGeom>
                          <a:noFill/>
                          <a:ln>
                            <a:noFill/>
                          </a:ln>
                        </pic:spPr>
                      </pic:pic>
                    </a:graphicData>
                  </a:graphic>
                </wp:inline>
              </w:drawing>
            </w:r>
          </w:p>
        </w:tc>
      </w:tr>
      <w:tr w:rsidR="002C74B6" w:rsidTr="002C74B6">
        <w:tc>
          <w:tcPr>
            <w:tcW w:w="4489" w:type="dxa"/>
          </w:tcPr>
          <w:p w:rsidR="002C74B6" w:rsidRDefault="002C74B6" w:rsidP="002C74B6">
            <w:pPr>
              <w:jc w:val="center"/>
            </w:pPr>
          </w:p>
          <w:p w:rsidR="002C74B6" w:rsidRDefault="002C74B6" w:rsidP="002C74B6">
            <w:pPr>
              <w:jc w:val="center"/>
            </w:pPr>
            <w:r>
              <w:rPr>
                <w:noProof/>
                <w:lang w:eastAsia="es-CO"/>
              </w:rPr>
              <w:drawing>
                <wp:inline distT="0" distB="0" distL="0" distR="0" wp14:anchorId="41C95D8C" wp14:editId="65168CFD">
                  <wp:extent cx="2152650" cy="1049417"/>
                  <wp:effectExtent l="0" t="0" r="0" b="0"/>
                  <wp:docPr id="32" name="Imagen 32" descr="http://www.oddee.com/_media/imgs/articles/a172_Chauve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oddee.com/_media/imgs/articles/a172_Chauvet4.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52650" cy="1049417"/>
                          </a:xfrm>
                          <a:prstGeom prst="rect">
                            <a:avLst/>
                          </a:prstGeom>
                          <a:noFill/>
                          <a:ln>
                            <a:noFill/>
                          </a:ln>
                        </pic:spPr>
                      </pic:pic>
                    </a:graphicData>
                  </a:graphic>
                </wp:inline>
              </w:drawing>
            </w:r>
          </w:p>
          <w:p w:rsidR="002C74B6" w:rsidRDefault="002C74B6" w:rsidP="002C74B6">
            <w:pPr>
              <w:jc w:val="center"/>
            </w:pPr>
          </w:p>
        </w:tc>
        <w:tc>
          <w:tcPr>
            <w:tcW w:w="4489" w:type="dxa"/>
          </w:tcPr>
          <w:p w:rsidR="002C74B6" w:rsidRDefault="002C74B6" w:rsidP="002C74B6">
            <w:pPr>
              <w:jc w:val="center"/>
            </w:pPr>
          </w:p>
          <w:p w:rsidR="002C74B6" w:rsidRDefault="002C74B6" w:rsidP="002C74B6">
            <w:pPr>
              <w:jc w:val="center"/>
            </w:pPr>
            <w:r>
              <w:rPr>
                <w:noProof/>
                <w:lang w:eastAsia="es-CO"/>
              </w:rPr>
              <w:drawing>
                <wp:inline distT="0" distB="0" distL="0" distR="0" wp14:anchorId="48F74234" wp14:editId="50B3A360">
                  <wp:extent cx="1962150" cy="1047750"/>
                  <wp:effectExtent l="0" t="0" r="0" b="0"/>
                  <wp:docPr id="33" name="Imagen 33" descr="http://www.oddee.com/_media/imgs/articles/a172_Chauve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oddee.com/_media/imgs/articles/a172_Chauvet5.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66600" cy="1050126"/>
                          </a:xfrm>
                          <a:prstGeom prst="rect">
                            <a:avLst/>
                          </a:prstGeom>
                          <a:noFill/>
                          <a:ln>
                            <a:noFill/>
                          </a:ln>
                        </pic:spPr>
                      </pic:pic>
                    </a:graphicData>
                  </a:graphic>
                </wp:inline>
              </w:drawing>
            </w:r>
          </w:p>
        </w:tc>
      </w:tr>
    </w:tbl>
    <w:p w:rsidR="002C74B6" w:rsidRDefault="002C74B6" w:rsidP="002C74B6">
      <w:pPr>
        <w:spacing w:after="0" w:line="240" w:lineRule="auto"/>
        <w:jc w:val="center"/>
        <w:rPr>
          <w:rStyle w:val="post-content"/>
          <w:color w:val="FF0000"/>
          <w:sz w:val="36"/>
          <w:szCs w:val="36"/>
        </w:rPr>
      </w:pPr>
      <w:r>
        <w:br/>
      </w:r>
      <w:r>
        <w:br/>
      </w:r>
      <w:r w:rsidRPr="002C74B6">
        <w:rPr>
          <w:rStyle w:val="post-content"/>
          <w:sz w:val="36"/>
          <w:szCs w:val="36"/>
        </w:rPr>
        <w:t>CUEVA DE MAGURA.</w:t>
      </w:r>
    </w:p>
    <w:p w:rsidR="002C74B6" w:rsidRDefault="00CE33A6" w:rsidP="002C74B6">
      <w:pPr>
        <w:spacing w:after="0" w:line="240" w:lineRule="auto"/>
        <w:jc w:val="both"/>
        <w:rPr>
          <w:rStyle w:val="post-content"/>
          <w:color w:val="FF0000"/>
          <w:sz w:val="36"/>
          <w:szCs w:val="36"/>
        </w:rPr>
      </w:pPr>
      <w:r>
        <w:br/>
      </w:r>
      <w:r>
        <w:br/>
      </w:r>
      <w:r>
        <w:rPr>
          <w:rStyle w:val="post-content"/>
        </w:rPr>
        <w:t xml:space="preserve">Bulgaria, existen 2.000 cuevas exploradas y inexploradas en Bulgaria. En una de ellas, la cueva Magura se pueden ver pinturas en la roca realizadas por habitantes en la prehistoria. </w:t>
      </w:r>
      <w:r>
        <w:br/>
      </w:r>
      <w:r>
        <w:br/>
      </w:r>
      <w:r>
        <w:br/>
      </w:r>
      <w:r>
        <w:br/>
      </w:r>
      <w:r>
        <w:rPr>
          <w:noProof/>
          <w:lang w:eastAsia="es-CO"/>
        </w:rPr>
        <w:drawing>
          <wp:inline distT="0" distB="0" distL="0" distR="0" wp14:anchorId="283052AB" wp14:editId="60E025B0">
            <wp:extent cx="1781175" cy="1206746"/>
            <wp:effectExtent l="0" t="0" r="0" b="0"/>
            <wp:docPr id="35" name="Imagen 35" descr="http://www.oddee.com/_media/imgs/articles/a172_Magu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oddee.com/_media/imgs/articles/a172_Magura2.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81175" cy="1206746"/>
                    </a:xfrm>
                    <a:prstGeom prst="rect">
                      <a:avLst/>
                    </a:prstGeom>
                    <a:noFill/>
                    <a:ln>
                      <a:noFill/>
                    </a:ln>
                  </pic:spPr>
                </pic:pic>
              </a:graphicData>
            </a:graphic>
          </wp:inline>
        </w:drawing>
      </w:r>
      <w:r>
        <w:br/>
      </w:r>
      <w:r>
        <w:br/>
      </w:r>
      <w:r>
        <w:br/>
      </w:r>
      <w:r w:rsidR="002C74B6" w:rsidRPr="002C74B6">
        <w:rPr>
          <w:rStyle w:val="post-content"/>
          <w:sz w:val="36"/>
          <w:szCs w:val="36"/>
        </w:rPr>
        <w:t>CUEVA COSQUER.</w:t>
      </w:r>
    </w:p>
    <w:p w:rsidR="002C74B6" w:rsidRDefault="00CE33A6" w:rsidP="002C74B6">
      <w:pPr>
        <w:spacing w:after="0" w:line="240" w:lineRule="auto"/>
        <w:jc w:val="both"/>
        <w:rPr>
          <w:rStyle w:val="post-content"/>
        </w:rPr>
      </w:pPr>
      <w:r>
        <w:rPr>
          <w:rStyle w:val="post-content"/>
        </w:rPr>
        <w:t xml:space="preserve"> </w:t>
      </w:r>
      <w:r>
        <w:br/>
      </w:r>
      <w:r>
        <w:br/>
      </w:r>
      <w:r>
        <w:rPr>
          <w:rStyle w:val="post-content"/>
        </w:rPr>
        <w:t xml:space="preserve">Francia </w:t>
      </w:r>
      <w:r>
        <w:br/>
      </w:r>
      <w:r>
        <w:rPr>
          <w:rStyle w:val="post-content"/>
        </w:rPr>
        <w:t xml:space="preserve">Los restos encontrados en la gruta y las pinturas han sido datados en unos 18.500 años de antigüedad, es decir, más antigua que Altamira y Lascaux. Además de una la inundación, en la cueva ha seguido el proceso de la formación de estalactitas en la cámara de aire, pues sigue llegando agua de lluvia de la superficie filtrada por la roca. Algunas de estas estalactitas han borrado parte de las pinturas también. Pero, a pesar de todo esto, se han conservado muchísimas </w:t>
      </w:r>
      <w:r>
        <w:rPr>
          <w:rStyle w:val="post-content"/>
        </w:rPr>
        <w:lastRenderedPageBreak/>
        <w:t xml:space="preserve">pinturas y grabados, además de dos pequeños hogares (cuyo carbón vegetal sirvió para datarla). En la cueva no vivió nadie que se sepa, solo iban a ella a pintar. </w:t>
      </w:r>
    </w:p>
    <w:p w:rsidR="002C74B6" w:rsidRDefault="00CE33A6" w:rsidP="002C74B6">
      <w:pPr>
        <w:spacing w:after="0" w:line="240" w:lineRule="auto"/>
        <w:jc w:val="both"/>
      </w:pPr>
      <w:r>
        <w:br/>
      </w:r>
    </w:p>
    <w:tbl>
      <w:tblPr>
        <w:tblStyle w:val="Tablaconcuadrcula"/>
        <w:tblW w:w="0" w:type="auto"/>
        <w:tblLook w:val="04A0" w:firstRow="1" w:lastRow="0" w:firstColumn="1" w:lastColumn="0" w:noHBand="0" w:noVBand="1"/>
      </w:tblPr>
      <w:tblGrid>
        <w:gridCol w:w="2992"/>
        <w:gridCol w:w="2993"/>
        <w:gridCol w:w="2993"/>
      </w:tblGrid>
      <w:tr w:rsidR="002C74B6" w:rsidTr="002C74B6">
        <w:tc>
          <w:tcPr>
            <w:tcW w:w="2992" w:type="dxa"/>
          </w:tcPr>
          <w:p w:rsidR="002C74B6" w:rsidRDefault="002C74B6" w:rsidP="002C74B6">
            <w:pPr>
              <w:jc w:val="both"/>
            </w:pPr>
          </w:p>
          <w:p w:rsidR="002C74B6" w:rsidRDefault="002C74B6" w:rsidP="002C74B6">
            <w:pPr>
              <w:jc w:val="center"/>
            </w:pPr>
            <w:r>
              <w:rPr>
                <w:noProof/>
                <w:lang w:eastAsia="es-CO"/>
              </w:rPr>
              <w:drawing>
                <wp:inline distT="0" distB="0" distL="0" distR="0" wp14:anchorId="306F6DF1" wp14:editId="3DD97424">
                  <wp:extent cx="1514475" cy="1077834"/>
                  <wp:effectExtent l="0" t="0" r="0" b="8255"/>
                  <wp:docPr id="36" name="Imagen 36" descr="http://www.oddee.com/_media/imgs/articles/a172_Cosqu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oddee.com/_media/imgs/articles/a172_Cosquer1.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14475" cy="1077834"/>
                          </a:xfrm>
                          <a:prstGeom prst="rect">
                            <a:avLst/>
                          </a:prstGeom>
                          <a:noFill/>
                          <a:ln>
                            <a:noFill/>
                          </a:ln>
                        </pic:spPr>
                      </pic:pic>
                    </a:graphicData>
                  </a:graphic>
                </wp:inline>
              </w:drawing>
            </w:r>
          </w:p>
          <w:p w:rsidR="002C74B6" w:rsidRDefault="002C74B6" w:rsidP="002C74B6">
            <w:pPr>
              <w:jc w:val="both"/>
            </w:pPr>
          </w:p>
        </w:tc>
        <w:tc>
          <w:tcPr>
            <w:tcW w:w="2993" w:type="dxa"/>
          </w:tcPr>
          <w:p w:rsidR="002C74B6" w:rsidRDefault="002C74B6" w:rsidP="002C74B6">
            <w:pPr>
              <w:jc w:val="both"/>
            </w:pPr>
          </w:p>
          <w:p w:rsidR="002C74B6" w:rsidRDefault="002C74B6" w:rsidP="002C74B6">
            <w:pPr>
              <w:jc w:val="center"/>
            </w:pPr>
            <w:r>
              <w:rPr>
                <w:noProof/>
                <w:lang w:eastAsia="es-CO"/>
              </w:rPr>
              <w:drawing>
                <wp:inline distT="0" distB="0" distL="0" distR="0" wp14:anchorId="2FD47AE5" wp14:editId="057B8281">
                  <wp:extent cx="1532593" cy="1076325"/>
                  <wp:effectExtent l="0" t="0" r="0" b="0"/>
                  <wp:docPr id="37" name="Imagen 37" descr="http://www.oddee.com/_media/imgs/articles/a172_Cosqu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oddee.com/_media/imgs/articles/a172_Cosquer2.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32593" cy="1076325"/>
                          </a:xfrm>
                          <a:prstGeom prst="rect">
                            <a:avLst/>
                          </a:prstGeom>
                          <a:noFill/>
                          <a:ln>
                            <a:noFill/>
                          </a:ln>
                        </pic:spPr>
                      </pic:pic>
                    </a:graphicData>
                  </a:graphic>
                </wp:inline>
              </w:drawing>
            </w:r>
          </w:p>
        </w:tc>
        <w:tc>
          <w:tcPr>
            <w:tcW w:w="2993" w:type="dxa"/>
          </w:tcPr>
          <w:p w:rsidR="002C74B6" w:rsidRDefault="002C74B6" w:rsidP="002C74B6">
            <w:pPr>
              <w:jc w:val="both"/>
            </w:pPr>
          </w:p>
          <w:p w:rsidR="002C74B6" w:rsidRDefault="002C74B6" w:rsidP="002C74B6">
            <w:pPr>
              <w:jc w:val="center"/>
            </w:pPr>
            <w:r>
              <w:rPr>
                <w:noProof/>
                <w:lang w:eastAsia="es-CO"/>
              </w:rPr>
              <w:drawing>
                <wp:inline distT="0" distB="0" distL="0" distR="0" wp14:anchorId="4C1E7C07" wp14:editId="4888E3EC">
                  <wp:extent cx="1447800" cy="1076325"/>
                  <wp:effectExtent l="0" t="0" r="0" b="9525"/>
                  <wp:docPr id="38" name="Imagen 38" descr="http://www.oddee.com/_media/imgs/articles/a172_Cosqu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oddee.com/_media/imgs/articles/a172_Cosquer3.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47800" cy="1076325"/>
                          </a:xfrm>
                          <a:prstGeom prst="rect">
                            <a:avLst/>
                          </a:prstGeom>
                          <a:noFill/>
                          <a:ln>
                            <a:noFill/>
                          </a:ln>
                        </pic:spPr>
                      </pic:pic>
                    </a:graphicData>
                  </a:graphic>
                </wp:inline>
              </w:drawing>
            </w:r>
          </w:p>
        </w:tc>
      </w:tr>
    </w:tbl>
    <w:p w:rsidR="002C74B6" w:rsidRDefault="00CE33A6" w:rsidP="002C74B6">
      <w:pPr>
        <w:spacing w:after="0" w:line="240" w:lineRule="auto"/>
        <w:jc w:val="center"/>
        <w:rPr>
          <w:rStyle w:val="post-content"/>
        </w:rPr>
      </w:pPr>
      <w:r>
        <w:br/>
      </w:r>
      <w:r w:rsidR="002C74B6">
        <w:br/>
      </w:r>
      <w:r w:rsidR="002C74B6" w:rsidRPr="002C74B6">
        <w:rPr>
          <w:rStyle w:val="post-content"/>
          <w:sz w:val="36"/>
          <w:szCs w:val="36"/>
        </w:rPr>
        <w:t>FONT DE GAUME</w:t>
      </w:r>
    </w:p>
    <w:p w:rsidR="002C74B6" w:rsidRDefault="00CE33A6" w:rsidP="002C74B6">
      <w:pPr>
        <w:spacing w:after="0" w:line="240" w:lineRule="auto"/>
        <w:jc w:val="both"/>
        <w:rPr>
          <w:rStyle w:val="post-content"/>
        </w:rPr>
      </w:pPr>
      <w:r>
        <w:br/>
      </w:r>
      <w:r>
        <w:br/>
      </w:r>
      <w:r>
        <w:rPr>
          <w:rStyle w:val="post-content"/>
        </w:rPr>
        <w:t xml:space="preserve">La gruta de Font-de-Gaume se sitúa en el centro de Les Eyzies, a orillas del río Vézére, en la provincia francesa de Dordoña. Esta magnífica cueva se localiza a escasa distancia de las cavernas de Les Combarelles, La Mouthe, Cap-Blanc y Lascaux, todas situadas en Dordoña. </w:t>
      </w:r>
      <w:r>
        <w:br/>
      </w:r>
      <w:r>
        <w:br/>
      </w:r>
      <w:r>
        <w:rPr>
          <w:rStyle w:val="post-content"/>
        </w:rPr>
        <w:t>Sus pinturas datan del Estilo IV (13500 a.C - 8500 a.C.)</w:t>
      </w:r>
      <w:r w:rsidR="002C74B6">
        <w:rPr>
          <w:rStyle w:val="post-content"/>
        </w:rPr>
        <w:t xml:space="preserve"> </w:t>
      </w:r>
      <w:r>
        <w:rPr>
          <w:rStyle w:val="post-content"/>
        </w:rPr>
        <w:t xml:space="preserve">según la cronología establecida por Leroi Gourhan en cuanto a estilos artísticos dentro del arte paleolítico. En las zonas de la entrada de la cueva nos encontramos con las pinturas del período más reciente. En ellas se utiliza el color de manera cuidada, casi preciosista, es por esto que algunos lo llaman el "período manierista" de la época, lo que aporta un claro humanismo a las pinturas. También es importante destacar la gran elaboración de detalles en las figuras. </w:t>
      </w:r>
    </w:p>
    <w:p w:rsidR="00CE33A6" w:rsidRDefault="00CE33A6" w:rsidP="002C74B6">
      <w:pPr>
        <w:spacing w:after="0" w:line="240" w:lineRule="auto"/>
        <w:jc w:val="center"/>
        <w:rPr>
          <w:rFonts w:ascii="Times New Roman" w:eastAsia="Times New Roman" w:hAnsi="Times New Roman" w:cs="Times New Roman"/>
          <w:sz w:val="24"/>
          <w:szCs w:val="24"/>
          <w:lang w:eastAsia="es-CO"/>
        </w:rPr>
      </w:pPr>
      <w:r>
        <w:br/>
      </w:r>
      <w:r w:rsidR="002C74B6">
        <w:rPr>
          <w:rFonts w:ascii="Times New Roman" w:eastAsia="Times New Roman" w:hAnsi="Times New Roman" w:cs="Times New Roman"/>
          <w:sz w:val="24"/>
          <w:szCs w:val="24"/>
          <w:lang w:eastAsia="es-CO"/>
        </w:rPr>
        <w:t>CUEVAS DE LAS MANOS</w:t>
      </w:r>
    </w:p>
    <w:p w:rsidR="002C74B6" w:rsidRDefault="002C74B6" w:rsidP="002C74B6">
      <w:pPr>
        <w:spacing w:after="0" w:line="240" w:lineRule="auto"/>
        <w:jc w:val="center"/>
        <w:rPr>
          <w:rFonts w:ascii="Times New Roman" w:eastAsia="Times New Roman" w:hAnsi="Times New Roman" w:cs="Times New Roman"/>
          <w:sz w:val="24"/>
          <w:szCs w:val="24"/>
          <w:lang w:eastAsia="es-CO"/>
        </w:rPr>
      </w:pPr>
      <w:r>
        <w:rPr>
          <w:noProof/>
          <w:lang w:eastAsia="es-CO"/>
        </w:rPr>
        <w:drawing>
          <wp:inline distT="0" distB="0" distL="0" distR="0" wp14:anchorId="6FF5C92D" wp14:editId="4F640055">
            <wp:extent cx="2381250" cy="1790700"/>
            <wp:effectExtent l="0" t="0" r="0" b="0"/>
            <wp:docPr id="39" name="Imagen 39" descr="SantaCruz-CuevaManos-P221065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antaCruz-CuevaManos-P2210651b.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p w:rsidR="00883155" w:rsidRDefault="00883155" w:rsidP="002C74B6">
      <w:pPr>
        <w:spacing w:after="0" w:line="240" w:lineRule="auto"/>
        <w:jc w:val="center"/>
        <w:rPr>
          <w:rFonts w:ascii="Times New Roman" w:eastAsia="Times New Roman" w:hAnsi="Times New Roman" w:cs="Times New Roman"/>
          <w:sz w:val="24"/>
          <w:szCs w:val="24"/>
          <w:lang w:eastAsia="es-CO"/>
        </w:rPr>
      </w:pPr>
    </w:p>
    <w:p w:rsidR="00883155" w:rsidRDefault="00883155" w:rsidP="00883155">
      <w:pPr>
        <w:spacing w:after="0" w:line="240" w:lineRule="auto"/>
        <w:jc w:val="both"/>
        <w:rPr>
          <w:rFonts w:ascii="Times New Roman" w:eastAsia="Times New Roman" w:hAnsi="Times New Roman" w:cs="Times New Roman"/>
          <w:sz w:val="24"/>
          <w:szCs w:val="24"/>
          <w:lang w:eastAsia="es-CO"/>
        </w:rPr>
      </w:pPr>
      <w:r w:rsidRPr="00883155">
        <w:rPr>
          <w:rFonts w:ascii="Times New Roman" w:eastAsia="Times New Roman" w:hAnsi="Times New Roman" w:cs="Times New Roman"/>
          <w:sz w:val="24"/>
          <w:szCs w:val="24"/>
          <w:lang w:eastAsia="es-CO"/>
        </w:rPr>
        <w:t>El valor arqueológico y la interpretación del significado de este arte pre tehuelche merecen una visita para descubrir en esos signos pintados la cosmovisión de los primeros habitantes de la Patagonia.</w:t>
      </w:r>
    </w:p>
    <w:p w:rsidR="00883155" w:rsidRDefault="00883155" w:rsidP="00883155">
      <w:pPr>
        <w:spacing w:after="0" w:line="240" w:lineRule="auto"/>
        <w:jc w:val="both"/>
        <w:rPr>
          <w:rFonts w:ascii="Times New Roman" w:eastAsia="Times New Roman" w:hAnsi="Times New Roman" w:cs="Times New Roman"/>
          <w:sz w:val="24"/>
          <w:szCs w:val="24"/>
          <w:lang w:eastAsia="es-CO"/>
        </w:rPr>
      </w:pPr>
    </w:p>
    <w:p w:rsidR="00883155" w:rsidRPr="00883155" w:rsidRDefault="00883155" w:rsidP="00883155">
      <w:pPr>
        <w:spacing w:after="0" w:line="240" w:lineRule="auto"/>
        <w:jc w:val="both"/>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lastRenderedPageBreak/>
        <w:t>d</w:t>
      </w:r>
      <w:bookmarkStart w:id="6" w:name="_GoBack"/>
      <w:bookmarkEnd w:id="6"/>
      <w:r w:rsidRPr="00883155">
        <w:rPr>
          <w:rFonts w:ascii="Times New Roman" w:eastAsia="Times New Roman" w:hAnsi="Times New Roman" w:cs="Times New Roman"/>
          <w:sz w:val="24"/>
          <w:szCs w:val="24"/>
          <w:lang w:eastAsia="es-CO"/>
        </w:rPr>
        <w:t>eclarada Patrimonio Cultural de la Humanidad por la UNESCO, en medio de ese paisaje natural imponente de la Patagonia las figuras han permanecido inalterables a través de los años y corresponden a los primeros habitantes, una civilización pre tehuelche.</w:t>
      </w:r>
    </w:p>
    <w:p w:rsidR="00883155" w:rsidRPr="00883155" w:rsidRDefault="00883155" w:rsidP="00883155">
      <w:pPr>
        <w:spacing w:after="0" w:line="240" w:lineRule="auto"/>
        <w:jc w:val="both"/>
        <w:rPr>
          <w:rFonts w:ascii="Times New Roman" w:eastAsia="Times New Roman" w:hAnsi="Times New Roman" w:cs="Times New Roman"/>
          <w:sz w:val="24"/>
          <w:szCs w:val="24"/>
          <w:lang w:eastAsia="es-CO"/>
        </w:rPr>
      </w:pPr>
    </w:p>
    <w:p w:rsidR="00883155" w:rsidRPr="00883155" w:rsidRDefault="00883155" w:rsidP="00883155">
      <w:pPr>
        <w:spacing w:after="0" w:line="240" w:lineRule="auto"/>
        <w:jc w:val="both"/>
        <w:rPr>
          <w:rFonts w:ascii="Times New Roman" w:eastAsia="Times New Roman" w:hAnsi="Times New Roman" w:cs="Times New Roman"/>
          <w:sz w:val="24"/>
          <w:szCs w:val="24"/>
          <w:lang w:eastAsia="es-CO"/>
        </w:rPr>
      </w:pPr>
      <w:r w:rsidRPr="00883155">
        <w:rPr>
          <w:rFonts w:ascii="Times New Roman" w:eastAsia="Times New Roman" w:hAnsi="Times New Roman" w:cs="Times New Roman"/>
          <w:sz w:val="24"/>
          <w:szCs w:val="24"/>
          <w:lang w:eastAsia="es-CO"/>
        </w:rPr>
        <w:t>Su gran valor radica en la valiosa información que nos permite conocer cómo llevaban adelante sus vidas esos grupos. En esas representaciones gráficas nada es casual. Si aparecen escenas de caza de guanacos, es porque a eso dedicaron su tiempo a fin de alimentarse y resguardarse del frío. Los rituales y simbología están presentes en imágenes y suponen una unión mística entre los participantes y las fuerzas de la tierra.</w:t>
      </w:r>
    </w:p>
    <w:p w:rsidR="00883155" w:rsidRPr="00883155" w:rsidRDefault="00883155" w:rsidP="00883155">
      <w:pPr>
        <w:spacing w:after="0" w:line="240" w:lineRule="auto"/>
        <w:jc w:val="both"/>
        <w:rPr>
          <w:rFonts w:ascii="Times New Roman" w:eastAsia="Times New Roman" w:hAnsi="Times New Roman" w:cs="Times New Roman"/>
          <w:sz w:val="24"/>
          <w:szCs w:val="24"/>
          <w:lang w:eastAsia="es-CO"/>
        </w:rPr>
      </w:pPr>
    </w:p>
    <w:p w:rsidR="00883155" w:rsidRPr="00883155" w:rsidRDefault="00883155" w:rsidP="00883155">
      <w:pPr>
        <w:spacing w:after="0" w:line="240" w:lineRule="auto"/>
        <w:jc w:val="both"/>
        <w:rPr>
          <w:rFonts w:ascii="Times New Roman" w:eastAsia="Times New Roman" w:hAnsi="Times New Roman" w:cs="Times New Roman"/>
          <w:sz w:val="24"/>
          <w:szCs w:val="24"/>
          <w:lang w:eastAsia="es-CO"/>
        </w:rPr>
      </w:pPr>
      <w:r w:rsidRPr="00883155">
        <w:rPr>
          <w:rFonts w:ascii="Times New Roman" w:eastAsia="Times New Roman" w:hAnsi="Times New Roman" w:cs="Times New Roman"/>
          <w:sz w:val="24"/>
          <w:szCs w:val="24"/>
          <w:lang w:eastAsia="es-CO"/>
        </w:rPr>
        <w:t>Las huellas de manos fueron realizadas con diferentes técnicas. Hay impresiones en positivo logradas apoyando las palmas de las manos previamente teñidas en pinturas. Las más antiguas y famosas son en negativo y superpuestas. Fueron realizadas mediante la utilización de pequeños huesos huecos de animales a modo de aerógrafo.</w:t>
      </w:r>
    </w:p>
    <w:p w:rsidR="00883155" w:rsidRPr="00883155" w:rsidRDefault="00883155" w:rsidP="00883155">
      <w:pPr>
        <w:spacing w:after="0" w:line="240" w:lineRule="auto"/>
        <w:jc w:val="both"/>
        <w:rPr>
          <w:rFonts w:ascii="Times New Roman" w:eastAsia="Times New Roman" w:hAnsi="Times New Roman" w:cs="Times New Roman"/>
          <w:sz w:val="24"/>
          <w:szCs w:val="24"/>
          <w:lang w:eastAsia="es-CO"/>
        </w:rPr>
      </w:pPr>
    </w:p>
    <w:p w:rsidR="00883155" w:rsidRDefault="00883155" w:rsidP="00883155">
      <w:pPr>
        <w:spacing w:after="0" w:line="240" w:lineRule="auto"/>
        <w:jc w:val="both"/>
        <w:rPr>
          <w:rFonts w:ascii="Times New Roman" w:eastAsia="Times New Roman" w:hAnsi="Times New Roman" w:cs="Times New Roman"/>
          <w:sz w:val="24"/>
          <w:szCs w:val="24"/>
          <w:lang w:eastAsia="es-CO"/>
        </w:rPr>
      </w:pPr>
      <w:r w:rsidRPr="00883155">
        <w:rPr>
          <w:rFonts w:ascii="Times New Roman" w:eastAsia="Times New Roman" w:hAnsi="Times New Roman" w:cs="Times New Roman"/>
          <w:sz w:val="24"/>
          <w:szCs w:val="24"/>
          <w:lang w:eastAsia="es-CO"/>
        </w:rPr>
        <w:t>Las pinturas provenían de la vegetación (raíces, cortezas, etc.) y los tonos logrados fueron negro, rojo violáceo, amarillo, blanco, violáceo y muy raramente verde. Además de las figuras de animales, hay figuras humanas y signos geométricos como círculos, estrellas, trazos curvos y espirales, entre otros.</w:t>
      </w:r>
    </w:p>
    <w:p w:rsidR="00883155" w:rsidRDefault="00883155" w:rsidP="00883155">
      <w:pPr>
        <w:spacing w:after="0" w:line="240" w:lineRule="auto"/>
        <w:jc w:val="both"/>
        <w:rPr>
          <w:rFonts w:ascii="Times New Roman" w:eastAsia="Times New Roman" w:hAnsi="Times New Roman" w:cs="Times New Roman"/>
          <w:sz w:val="24"/>
          <w:szCs w:val="24"/>
          <w:lang w:eastAsia="es-CO"/>
        </w:rPr>
      </w:pPr>
    </w:p>
    <w:p w:rsidR="00883155" w:rsidRPr="00883155" w:rsidRDefault="00883155" w:rsidP="00883155">
      <w:pPr>
        <w:spacing w:after="0" w:line="240" w:lineRule="auto"/>
        <w:jc w:val="both"/>
        <w:rPr>
          <w:rFonts w:ascii="Times New Roman" w:eastAsia="Times New Roman" w:hAnsi="Times New Roman" w:cs="Times New Roman"/>
          <w:sz w:val="24"/>
          <w:szCs w:val="24"/>
          <w:lang w:eastAsia="es-CO"/>
        </w:rPr>
      </w:pPr>
      <w:r w:rsidRPr="00883155">
        <w:rPr>
          <w:rFonts w:ascii="Times New Roman" w:eastAsia="Times New Roman" w:hAnsi="Times New Roman" w:cs="Times New Roman"/>
          <w:sz w:val="24"/>
          <w:szCs w:val="24"/>
          <w:lang w:eastAsia="es-CO"/>
        </w:rPr>
        <w:t>El perito Francisco Pascasio Moreno las encontró y realizó un informe pormenorizado del descubrimiento. Posteriormente, fue motivo de estudio de especialistas. En 1972, un grupo de arqueólogos determinó con el análisis del carbono 14 que fueron realizadas alrededor del 7.350 a.C.</w:t>
      </w:r>
    </w:p>
    <w:p w:rsidR="00883155" w:rsidRPr="00883155" w:rsidRDefault="00883155" w:rsidP="00883155">
      <w:pPr>
        <w:spacing w:after="0" w:line="240" w:lineRule="auto"/>
        <w:jc w:val="both"/>
        <w:rPr>
          <w:rFonts w:ascii="Times New Roman" w:eastAsia="Times New Roman" w:hAnsi="Times New Roman" w:cs="Times New Roman"/>
          <w:sz w:val="24"/>
          <w:szCs w:val="24"/>
          <w:lang w:eastAsia="es-CO"/>
        </w:rPr>
      </w:pPr>
    </w:p>
    <w:p w:rsidR="00883155" w:rsidRPr="00883155" w:rsidRDefault="00883155" w:rsidP="00883155">
      <w:pPr>
        <w:spacing w:after="0" w:line="240" w:lineRule="auto"/>
        <w:jc w:val="both"/>
        <w:rPr>
          <w:rFonts w:ascii="Times New Roman" w:eastAsia="Times New Roman" w:hAnsi="Times New Roman" w:cs="Times New Roman"/>
          <w:sz w:val="24"/>
          <w:szCs w:val="24"/>
          <w:lang w:eastAsia="es-CO"/>
        </w:rPr>
      </w:pPr>
      <w:r w:rsidRPr="00883155">
        <w:rPr>
          <w:rFonts w:ascii="Times New Roman" w:eastAsia="Times New Roman" w:hAnsi="Times New Roman" w:cs="Times New Roman"/>
          <w:sz w:val="24"/>
          <w:szCs w:val="24"/>
          <w:lang w:eastAsia="es-CO"/>
        </w:rPr>
        <w:t>Años atrás algunos de los conjuntos de arte rupestre eran conocidos únicamente por los pobladores. Con la llegada del turismo, a fin de evitar el deterioro, solo es posible visitarlos a pie, a caballo o en 4x4 con guía baqueano autorizado.</w:t>
      </w:r>
    </w:p>
    <w:p w:rsidR="00883155" w:rsidRPr="00883155" w:rsidRDefault="00883155" w:rsidP="00883155">
      <w:pPr>
        <w:spacing w:after="0" w:line="240" w:lineRule="auto"/>
        <w:jc w:val="both"/>
        <w:rPr>
          <w:rFonts w:ascii="Times New Roman" w:eastAsia="Times New Roman" w:hAnsi="Times New Roman" w:cs="Times New Roman"/>
          <w:sz w:val="24"/>
          <w:szCs w:val="24"/>
          <w:lang w:eastAsia="es-CO"/>
        </w:rPr>
      </w:pPr>
    </w:p>
    <w:p w:rsidR="00883155" w:rsidRPr="00CE33A6" w:rsidRDefault="00883155" w:rsidP="00883155">
      <w:pPr>
        <w:spacing w:after="0" w:line="240" w:lineRule="auto"/>
        <w:jc w:val="both"/>
        <w:rPr>
          <w:rFonts w:ascii="Times New Roman" w:eastAsia="Times New Roman" w:hAnsi="Times New Roman" w:cs="Times New Roman"/>
          <w:sz w:val="24"/>
          <w:szCs w:val="24"/>
          <w:lang w:eastAsia="es-CO"/>
        </w:rPr>
      </w:pPr>
      <w:r w:rsidRPr="00883155">
        <w:rPr>
          <w:rFonts w:ascii="Times New Roman" w:eastAsia="Times New Roman" w:hAnsi="Times New Roman" w:cs="Times New Roman"/>
          <w:sz w:val="24"/>
          <w:szCs w:val="24"/>
          <w:lang w:eastAsia="es-CO"/>
        </w:rPr>
        <w:t>“Han visto una manifestación de arte y cultura milenarios, que los primeros habitantes de estas tierras dejaron para nosotros, los que nos creemos originadores del mundo.” Risueño, el guía nos despidió con esas palabras y nos quedamos pensando.</w:t>
      </w:r>
    </w:p>
    <w:sectPr w:rsidR="00883155" w:rsidRPr="00CE33A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DF9"/>
    <w:rsid w:val="002C74B6"/>
    <w:rsid w:val="0075308F"/>
    <w:rsid w:val="00807AF6"/>
    <w:rsid w:val="00827DF9"/>
    <w:rsid w:val="00883155"/>
    <w:rsid w:val="00CE33A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75308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27DF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27DF9"/>
    <w:rPr>
      <w:rFonts w:ascii="Tahoma" w:hAnsi="Tahoma" w:cs="Tahoma"/>
      <w:sz w:val="16"/>
      <w:szCs w:val="16"/>
    </w:rPr>
  </w:style>
  <w:style w:type="character" w:customStyle="1" w:styleId="Ttulo1Car">
    <w:name w:val="Título 1 Car"/>
    <w:basedOn w:val="Fuentedeprrafopredeter"/>
    <w:link w:val="Ttulo1"/>
    <w:uiPriority w:val="9"/>
    <w:rsid w:val="0075308F"/>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semiHidden/>
    <w:unhideWhenUsed/>
    <w:rsid w:val="00CE33A6"/>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CE33A6"/>
    <w:rPr>
      <w:b/>
      <w:bCs/>
    </w:rPr>
  </w:style>
  <w:style w:type="character" w:styleId="nfasis">
    <w:name w:val="Emphasis"/>
    <w:basedOn w:val="Fuentedeprrafopredeter"/>
    <w:uiPriority w:val="20"/>
    <w:qFormat/>
    <w:rsid w:val="00CE33A6"/>
    <w:rPr>
      <w:i/>
      <w:iCs/>
    </w:rPr>
  </w:style>
  <w:style w:type="character" w:customStyle="1" w:styleId="post-content">
    <w:name w:val="post-content"/>
    <w:basedOn w:val="Fuentedeprrafopredeter"/>
    <w:rsid w:val="00CE33A6"/>
  </w:style>
  <w:style w:type="table" w:styleId="Tablaconcuadrcula">
    <w:name w:val="Table Grid"/>
    <w:basedOn w:val="Tablanormal"/>
    <w:uiPriority w:val="59"/>
    <w:rsid w:val="002C74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75308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27DF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27DF9"/>
    <w:rPr>
      <w:rFonts w:ascii="Tahoma" w:hAnsi="Tahoma" w:cs="Tahoma"/>
      <w:sz w:val="16"/>
      <w:szCs w:val="16"/>
    </w:rPr>
  </w:style>
  <w:style w:type="character" w:customStyle="1" w:styleId="Ttulo1Car">
    <w:name w:val="Título 1 Car"/>
    <w:basedOn w:val="Fuentedeprrafopredeter"/>
    <w:link w:val="Ttulo1"/>
    <w:uiPriority w:val="9"/>
    <w:rsid w:val="0075308F"/>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semiHidden/>
    <w:unhideWhenUsed/>
    <w:rsid w:val="00CE33A6"/>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CE33A6"/>
    <w:rPr>
      <w:b/>
      <w:bCs/>
    </w:rPr>
  </w:style>
  <w:style w:type="character" w:styleId="nfasis">
    <w:name w:val="Emphasis"/>
    <w:basedOn w:val="Fuentedeprrafopredeter"/>
    <w:uiPriority w:val="20"/>
    <w:qFormat/>
    <w:rsid w:val="00CE33A6"/>
    <w:rPr>
      <w:i/>
      <w:iCs/>
    </w:rPr>
  </w:style>
  <w:style w:type="character" w:customStyle="1" w:styleId="post-content">
    <w:name w:val="post-content"/>
    <w:basedOn w:val="Fuentedeprrafopredeter"/>
    <w:rsid w:val="00CE33A6"/>
  </w:style>
  <w:style w:type="table" w:styleId="Tablaconcuadrcula">
    <w:name w:val="Table Grid"/>
    <w:basedOn w:val="Tablanormal"/>
    <w:uiPriority w:val="59"/>
    <w:rsid w:val="002C74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006192">
      <w:bodyDiv w:val="1"/>
      <w:marLeft w:val="0"/>
      <w:marRight w:val="0"/>
      <w:marTop w:val="0"/>
      <w:marBottom w:val="0"/>
      <w:divBdr>
        <w:top w:val="none" w:sz="0" w:space="0" w:color="auto"/>
        <w:left w:val="none" w:sz="0" w:space="0" w:color="auto"/>
        <w:bottom w:val="none" w:sz="0" w:space="0" w:color="auto"/>
        <w:right w:val="none" w:sz="0" w:space="0" w:color="auto"/>
      </w:divBdr>
    </w:div>
    <w:div w:id="892304764">
      <w:bodyDiv w:val="1"/>
      <w:marLeft w:val="0"/>
      <w:marRight w:val="0"/>
      <w:marTop w:val="0"/>
      <w:marBottom w:val="0"/>
      <w:divBdr>
        <w:top w:val="none" w:sz="0" w:space="0" w:color="auto"/>
        <w:left w:val="none" w:sz="0" w:space="0" w:color="auto"/>
        <w:bottom w:val="none" w:sz="0" w:space="0" w:color="auto"/>
        <w:right w:val="none" w:sz="0" w:space="0" w:color="auto"/>
      </w:divBdr>
    </w:div>
    <w:div w:id="1461651354">
      <w:bodyDiv w:val="1"/>
      <w:marLeft w:val="0"/>
      <w:marRight w:val="0"/>
      <w:marTop w:val="0"/>
      <w:marBottom w:val="0"/>
      <w:divBdr>
        <w:top w:val="none" w:sz="0" w:space="0" w:color="auto"/>
        <w:left w:val="none" w:sz="0" w:space="0" w:color="auto"/>
        <w:bottom w:val="none" w:sz="0" w:space="0" w:color="auto"/>
        <w:right w:val="none" w:sz="0" w:space="0" w:color="auto"/>
      </w:divBdr>
      <w:divsChild>
        <w:div w:id="1513377954">
          <w:marLeft w:val="0"/>
          <w:marRight w:val="0"/>
          <w:marTop w:val="0"/>
          <w:marBottom w:val="0"/>
          <w:divBdr>
            <w:top w:val="none" w:sz="0" w:space="0" w:color="auto"/>
            <w:left w:val="none" w:sz="0" w:space="0" w:color="auto"/>
            <w:bottom w:val="none" w:sz="0" w:space="0" w:color="auto"/>
            <w:right w:val="none" w:sz="0" w:space="0" w:color="auto"/>
          </w:divBdr>
        </w:div>
        <w:div w:id="1932469296">
          <w:marLeft w:val="0"/>
          <w:marRight w:val="0"/>
          <w:marTop w:val="0"/>
          <w:marBottom w:val="0"/>
          <w:divBdr>
            <w:top w:val="none" w:sz="0" w:space="0" w:color="auto"/>
            <w:left w:val="none" w:sz="0" w:space="0" w:color="auto"/>
            <w:bottom w:val="none" w:sz="0" w:space="0" w:color="auto"/>
            <w:right w:val="none" w:sz="0" w:space="0" w:color="auto"/>
          </w:divBdr>
          <w:divsChild>
            <w:div w:id="776949205">
              <w:marLeft w:val="0"/>
              <w:marRight w:val="0"/>
              <w:marTop w:val="0"/>
              <w:marBottom w:val="0"/>
              <w:divBdr>
                <w:top w:val="none" w:sz="0" w:space="0" w:color="auto"/>
                <w:left w:val="none" w:sz="0" w:space="0" w:color="auto"/>
                <w:bottom w:val="none" w:sz="0" w:space="0" w:color="auto"/>
                <w:right w:val="none" w:sz="0" w:space="0" w:color="auto"/>
              </w:divBdr>
              <w:divsChild>
                <w:div w:id="171457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008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locuraviajes.com/blog/cueva-de-lascaux-una-visita-la-prehistoria-del-arte/" TargetMode="External"/><Relationship Id="rId26" Type="http://schemas.openxmlformats.org/officeDocument/2006/relationships/hyperlink" Target="http://www.best-of-perigord.tm.fr/sites/semitour/espagnol/lascaux2_es.html" TargetMode="External"/><Relationship Id="rId39" Type="http://schemas.openxmlformats.org/officeDocument/2006/relationships/hyperlink" Target="http://es.wikipedia.org/wiki/1940" TargetMode="External"/><Relationship Id="rId21" Type="http://schemas.openxmlformats.org/officeDocument/2006/relationships/hyperlink" Target="http://locuraviajes.com/blog/wp-content/uploads/2011/02/image74.png" TargetMode="External"/><Relationship Id="rId34" Type="http://schemas.openxmlformats.org/officeDocument/2006/relationships/hyperlink" Target="http://commons.wikimedia.org/wiki/File:Lascaux_plan.jpg" TargetMode="External"/><Relationship Id="rId42" Type="http://schemas.openxmlformats.org/officeDocument/2006/relationships/hyperlink" Target="http://es.wikipedia.org/wiki/Di%C3%B3xido_de_carbono" TargetMode="External"/><Relationship Id="rId47" Type="http://schemas.openxmlformats.org/officeDocument/2006/relationships/image" Target="media/image11.jpeg"/><Relationship Id="rId50" Type="http://schemas.openxmlformats.org/officeDocument/2006/relationships/hyperlink" Target="http://elprofelopez.files.wordpress.com/2009/05/detalle-de-una-pintura-rupestre-de-la-cueva-de-lascaux-300x206.jpg" TargetMode="External"/><Relationship Id="rId55" Type="http://schemas.openxmlformats.org/officeDocument/2006/relationships/image" Target="media/image17.jpeg"/><Relationship Id="rId63" Type="http://schemas.openxmlformats.org/officeDocument/2006/relationships/image" Target="media/image25.jpeg"/><Relationship Id="rId7" Type="http://schemas.openxmlformats.org/officeDocument/2006/relationships/image" Target="media/image1.jpeg"/><Relationship Id="rId2" Type="http://schemas.microsoft.com/office/2007/relationships/stylesWithEffects" Target="stylesWithEffects.xml"/><Relationship Id="rId16" Type="http://schemas.openxmlformats.org/officeDocument/2006/relationships/hyperlink" Target="http://sobrehistoria.com/prehistoria-cazadores-y-recolectores-en-el-paleolitico-quienes-donde-y-cuando/" TargetMode="External"/><Relationship Id="rId20" Type="http://schemas.openxmlformats.org/officeDocument/2006/relationships/hyperlink" Target="http://locuraviajes.com/blog/museos-vaticanos/" TargetMode="External"/><Relationship Id="rId29" Type="http://schemas.openxmlformats.org/officeDocument/2006/relationships/hyperlink" Target="http://www.lascaux.culture.fr/#/fr/02_00.xml" TargetMode="External"/><Relationship Id="rId41" Type="http://schemas.openxmlformats.org/officeDocument/2006/relationships/hyperlink" Target="http://es.wikipedia.org/wiki/1955" TargetMode="External"/><Relationship Id="rId54" Type="http://schemas.openxmlformats.org/officeDocument/2006/relationships/image" Target="media/image16.jpeg"/><Relationship Id="rId62"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hyperlink" Target="http://campus.northpark.edu/history/WebChron/Prehistory/Altamira.html" TargetMode="External"/><Relationship Id="rId11" Type="http://schemas.openxmlformats.org/officeDocument/2006/relationships/image" Target="media/image4.jpeg"/><Relationship Id="rId24" Type="http://schemas.openxmlformats.org/officeDocument/2006/relationships/image" Target="media/image8.png"/><Relationship Id="rId32" Type="http://schemas.openxmlformats.org/officeDocument/2006/relationships/hyperlink" Target="http://locuraviajes.com/blog/unesco-y-la-proteccion-del-patrimonio-de-la-humanidad/" TargetMode="External"/><Relationship Id="rId37" Type="http://schemas.openxmlformats.org/officeDocument/2006/relationships/hyperlink" Target="http://sobrehistoria.com/prehistoria-cazadores-y-recolectores-en-el-paleolitico-quienes-donde-y-cuando/" TargetMode="External"/><Relationship Id="rId40" Type="http://schemas.openxmlformats.org/officeDocument/2006/relationships/hyperlink" Target="http://es.wikipedia.org/wiki/Segunda_Guerra_Mundial" TargetMode="External"/><Relationship Id="rId45" Type="http://schemas.openxmlformats.org/officeDocument/2006/relationships/image" Target="media/image10.jpeg"/><Relationship Id="rId53" Type="http://schemas.openxmlformats.org/officeDocument/2006/relationships/image" Target="media/image15.jpeg"/><Relationship Id="rId58" Type="http://schemas.openxmlformats.org/officeDocument/2006/relationships/image" Target="media/image20.jpeg"/><Relationship Id="rId66" Type="http://schemas.openxmlformats.org/officeDocument/2006/relationships/theme" Target="theme/theme1.xml"/><Relationship Id="rId5" Type="http://schemas.openxmlformats.org/officeDocument/2006/relationships/hyperlink" Target="http://www.bradshaw-foundation.com/intro/Help.htm" TargetMode="External"/><Relationship Id="rId15" Type="http://schemas.openxmlformats.org/officeDocument/2006/relationships/hyperlink" Target="http://locuraviajes.com/blog/turismo-en-francia/" TargetMode="External"/><Relationship Id="rId23" Type="http://schemas.openxmlformats.org/officeDocument/2006/relationships/hyperlink" Target="http://commons.wikimedia.org/wiki/File:Lascaux,_replica_05.JPG" TargetMode="External"/><Relationship Id="rId28" Type="http://schemas.openxmlformats.org/officeDocument/2006/relationships/hyperlink" Target="http://www.lascaux.culture.fr/" TargetMode="External"/><Relationship Id="rId36" Type="http://schemas.openxmlformats.org/officeDocument/2006/relationships/hyperlink" Target="http://viajestv.es/cuevas-de-altamira-la-capilla-sixtina-del-arte-prehistorico/" TargetMode="External"/><Relationship Id="rId49" Type="http://schemas.openxmlformats.org/officeDocument/2006/relationships/image" Target="media/image12.jpeg"/><Relationship Id="rId57" Type="http://schemas.openxmlformats.org/officeDocument/2006/relationships/image" Target="media/image19.jpeg"/><Relationship Id="rId61" Type="http://schemas.openxmlformats.org/officeDocument/2006/relationships/image" Target="media/image23.jpeg"/><Relationship Id="rId10" Type="http://schemas.openxmlformats.org/officeDocument/2006/relationships/image" Target="media/image3.jpeg"/><Relationship Id="rId19" Type="http://schemas.openxmlformats.org/officeDocument/2006/relationships/hyperlink" Target="http://locuraviajes.com/blog/" TargetMode="External"/><Relationship Id="rId31" Type="http://schemas.openxmlformats.org/officeDocument/2006/relationships/hyperlink" Target="http://locuraviajes.com/blog/bocetos-del-pasado-font-de-gaume/" TargetMode="External"/><Relationship Id="rId44" Type="http://schemas.openxmlformats.org/officeDocument/2006/relationships/hyperlink" Target="http://elprofelopez.files.wordpress.com/2009/05/lascaux-1.jpg" TargetMode="External"/><Relationship Id="rId52" Type="http://schemas.openxmlformats.org/officeDocument/2006/relationships/image" Target="media/image14.jpeg"/><Relationship Id="rId60" Type="http://schemas.openxmlformats.org/officeDocument/2006/relationships/image" Target="media/image22.jpe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public.coe.edu/%7Ejhammond/lascaux.htm" TargetMode="External"/><Relationship Id="rId14" Type="http://schemas.openxmlformats.org/officeDocument/2006/relationships/hyperlink" Target="http://witcombe.sbc.edu/earthmysteries/EMWhiteHorse.html" TargetMode="External"/><Relationship Id="rId22" Type="http://schemas.openxmlformats.org/officeDocument/2006/relationships/image" Target="media/image7.png"/><Relationship Id="rId27" Type="http://schemas.openxmlformats.org/officeDocument/2006/relationships/hyperlink" Target="http://locuraviajes.com/blog/cueva-de-lascaux-una-visita-la-prehistoria-del-arte/" TargetMode="External"/><Relationship Id="rId30" Type="http://schemas.openxmlformats.org/officeDocument/2006/relationships/image" Target="media/image9.png"/><Relationship Id="rId35" Type="http://schemas.openxmlformats.org/officeDocument/2006/relationships/hyperlink" Target="http://locuraviajes.com/blog/cueva-de-lascaux-una-visita-la-prehistoria-del-arte/" TargetMode="External"/><Relationship Id="rId43" Type="http://schemas.openxmlformats.org/officeDocument/2006/relationships/hyperlink" Target="http://es.wikipedia.org/wiki/1963" TargetMode="External"/><Relationship Id="rId48" Type="http://schemas.openxmlformats.org/officeDocument/2006/relationships/hyperlink" Target="http://elprofelopez.files.wordpress.com/2009/05/unicornio-rotonda_lascaux-pal_sup.jpg" TargetMode="External"/><Relationship Id="rId56" Type="http://schemas.openxmlformats.org/officeDocument/2006/relationships/image" Target="media/image18.jpeg"/><Relationship Id="rId64" Type="http://schemas.openxmlformats.org/officeDocument/2006/relationships/image" Target="media/image26.jpeg"/><Relationship Id="rId8" Type="http://schemas.openxmlformats.org/officeDocument/2006/relationships/image" Target="media/image2.jpeg"/><Relationship Id="rId51" Type="http://schemas.openxmlformats.org/officeDocument/2006/relationships/image" Target="media/image13.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http://locuraviajes.com/blog/cueva-de-lascaux-una-visita-la-prehistoria-del-arte/" TargetMode="External"/><Relationship Id="rId25" Type="http://schemas.openxmlformats.org/officeDocument/2006/relationships/hyperlink" Target="http://locuraviajes.com/blog/cueva-de-lascaux-una-visita-la-prehistoria-del-arte/" TargetMode="External"/><Relationship Id="rId33" Type="http://schemas.openxmlformats.org/officeDocument/2006/relationships/hyperlink" Target="http://locuraviajes.com/blog/unesco-y-la-proteccion-del-patrimonio-de-la-humanidad/" TargetMode="External"/><Relationship Id="rId38" Type="http://schemas.openxmlformats.org/officeDocument/2006/relationships/hyperlink" Target="http://es.wikipedia.org/wiki/12_de_septiembre" TargetMode="External"/><Relationship Id="rId46" Type="http://schemas.openxmlformats.org/officeDocument/2006/relationships/hyperlink" Target="http://elprofelopez.files.wordpress.com/2009/05/lascaux-2.jpg" TargetMode="External"/><Relationship Id="rId59" Type="http://schemas.openxmlformats.org/officeDocument/2006/relationships/image" Target="media/image2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17</Pages>
  <Words>5757</Words>
  <Characters>31665</Characters>
  <Application>Microsoft Office Word</Application>
  <DocSecurity>0</DocSecurity>
  <Lines>263</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profe</dc:creator>
  <cp:lastModifiedBy>profe</cp:lastModifiedBy>
  <cp:revision>1</cp:revision>
  <dcterms:created xsi:type="dcterms:W3CDTF">2013-02-18T23:34:00Z</dcterms:created>
  <dcterms:modified xsi:type="dcterms:W3CDTF">2013-02-19T00:32:00Z</dcterms:modified>
</cp:coreProperties>
</file>